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0E18" w14:textId="0610F442" w:rsidR="00881CA3" w:rsidRPr="00A9214A" w:rsidRDefault="00DC768C" w:rsidP="00A9214A">
      <w:pPr>
        <w:spacing w:line="276" w:lineRule="auto"/>
        <w:jc w:val="both"/>
        <w:rPr>
          <w:rFonts w:ascii="Luiss Sans" w:hAnsi="Luiss Sans"/>
          <w:sz w:val="24"/>
          <w:szCs w:val="24"/>
        </w:rPr>
      </w:pPr>
      <w:r w:rsidRPr="00A9214A">
        <w:rPr>
          <w:rFonts w:ascii="Luiss Sans" w:hAnsi="Luiss Sans"/>
          <w:noProof/>
          <w:sz w:val="24"/>
          <w:szCs w:val="24"/>
        </w:rPr>
        <w:drawing>
          <wp:inline distT="0" distB="0" distL="0" distR="0" wp14:anchorId="5377360E" wp14:editId="0B9EA22C">
            <wp:extent cx="1890462" cy="1257300"/>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9485" cy="1269952"/>
                    </a:xfrm>
                    <a:prstGeom prst="rect">
                      <a:avLst/>
                    </a:prstGeom>
                  </pic:spPr>
                </pic:pic>
              </a:graphicData>
            </a:graphic>
          </wp:inline>
        </w:drawing>
      </w:r>
    </w:p>
    <w:tbl>
      <w:tblPr>
        <w:tblStyle w:val="TableGrid"/>
        <w:tblpPr w:leftFromText="141" w:rightFromText="141" w:vertAnchor="text" w:tblpXSpec="right" w:tblpY="1"/>
        <w:tblOverlap w:val="never"/>
        <w:tblW w:w="0" w:type="auto"/>
        <w:jc w:val="right"/>
        <w:tblLook w:val="04A0" w:firstRow="1" w:lastRow="0" w:firstColumn="1" w:lastColumn="0" w:noHBand="0" w:noVBand="1"/>
      </w:tblPr>
      <w:tblGrid>
        <w:gridCol w:w="2835"/>
        <w:gridCol w:w="4054"/>
      </w:tblGrid>
      <w:tr w:rsidR="00E26949" w:rsidRPr="00A9214A" w14:paraId="3D11E4F3" w14:textId="77777777" w:rsidTr="00DF1422">
        <w:trPr>
          <w:trHeight w:val="581"/>
          <w:jc w:val="right"/>
        </w:trPr>
        <w:tc>
          <w:tcPr>
            <w:tcW w:w="2835" w:type="dxa"/>
            <w:tcBorders>
              <w:top w:val="nil"/>
              <w:left w:val="nil"/>
              <w:bottom w:val="single" w:sz="4" w:space="0" w:color="auto"/>
              <w:right w:val="nil"/>
            </w:tcBorders>
            <w:shd w:val="clear" w:color="auto" w:fill="auto"/>
          </w:tcPr>
          <w:p w14:paraId="4D818962" w14:textId="56F009F7" w:rsidR="00E26949" w:rsidRPr="00A9214A" w:rsidRDefault="00D47BD5" w:rsidP="00A9214A">
            <w:pPr>
              <w:spacing w:before="240" w:line="276" w:lineRule="auto"/>
              <w:jc w:val="both"/>
              <w:rPr>
                <w:rFonts w:ascii="Luiss Sans" w:hAnsi="Luiss Sans"/>
                <w:sz w:val="24"/>
                <w:szCs w:val="24"/>
              </w:rPr>
            </w:pPr>
            <w:proofErr w:type="spellStart"/>
            <w:r w:rsidRPr="00A9214A">
              <w:rPr>
                <w:rFonts w:ascii="Luiss Sans" w:hAnsi="Luiss Sans"/>
                <w:sz w:val="24"/>
                <w:szCs w:val="24"/>
              </w:rPr>
              <w:t>Name</w:t>
            </w:r>
            <w:r w:rsidR="00E26949" w:rsidRPr="00A9214A">
              <w:rPr>
                <w:rFonts w:ascii="Luiss Sans" w:hAnsi="Luiss Sans"/>
                <w:sz w:val="24"/>
                <w:szCs w:val="24"/>
              </w:rPr>
              <w:t>:</w:t>
            </w:r>
            <w:r w:rsidR="00DC768C" w:rsidRPr="00A9214A">
              <w:rPr>
                <w:rFonts w:ascii="Luiss Sans" w:hAnsi="Luiss Sans"/>
                <w:sz w:val="24"/>
                <w:szCs w:val="24"/>
              </w:rPr>
              <w:t>Falkenstein</w:t>
            </w:r>
            <w:proofErr w:type="spellEnd"/>
            <w:r w:rsidR="00E14BC3" w:rsidRPr="00A9214A">
              <w:rPr>
                <w:rFonts w:ascii="Luiss Sans" w:hAnsi="Luiss Sans"/>
                <w:sz w:val="24"/>
                <w:szCs w:val="24"/>
              </w:rPr>
              <w:t xml:space="preserve"> </w:t>
            </w:r>
          </w:p>
        </w:tc>
        <w:tc>
          <w:tcPr>
            <w:tcW w:w="4054" w:type="dxa"/>
            <w:tcBorders>
              <w:top w:val="nil"/>
              <w:left w:val="nil"/>
              <w:bottom w:val="single" w:sz="4" w:space="0" w:color="auto"/>
              <w:right w:val="nil"/>
            </w:tcBorders>
            <w:shd w:val="clear" w:color="auto" w:fill="auto"/>
          </w:tcPr>
          <w:p w14:paraId="7D804632" w14:textId="0B6A1C47" w:rsidR="00E26949" w:rsidRPr="00A9214A" w:rsidRDefault="00F271C0" w:rsidP="00A9214A">
            <w:pPr>
              <w:spacing w:before="240" w:line="276" w:lineRule="auto"/>
              <w:jc w:val="both"/>
              <w:rPr>
                <w:rFonts w:ascii="Luiss Sans" w:hAnsi="Luiss Sans"/>
                <w:sz w:val="24"/>
                <w:szCs w:val="24"/>
              </w:rPr>
            </w:pPr>
            <w:r w:rsidRPr="00A9214A">
              <w:rPr>
                <w:rFonts w:ascii="Luiss Sans" w:hAnsi="Luiss Sans"/>
                <w:sz w:val="24"/>
                <w:szCs w:val="24"/>
              </w:rPr>
              <w:t xml:space="preserve">                     </w:t>
            </w:r>
            <w:proofErr w:type="spellStart"/>
            <w:r w:rsidR="00D47BD5" w:rsidRPr="00A9214A">
              <w:rPr>
                <w:rFonts w:ascii="Luiss Sans" w:hAnsi="Luiss Sans"/>
                <w:sz w:val="24"/>
                <w:szCs w:val="24"/>
              </w:rPr>
              <w:t>Surname</w:t>
            </w:r>
            <w:proofErr w:type="spellEnd"/>
            <w:r w:rsidR="00E26949" w:rsidRPr="00A9214A">
              <w:rPr>
                <w:rFonts w:ascii="Luiss Sans" w:hAnsi="Luiss Sans"/>
                <w:sz w:val="24"/>
                <w:szCs w:val="24"/>
              </w:rPr>
              <w:t>:</w:t>
            </w:r>
            <w:r w:rsidR="00E14BC3" w:rsidRPr="00A9214A">
              <w:rPr>
                <w:rFonts w:ascii="Luiss Sans" w:hAnsi="Luiss Sans"/>
                <w:sz w:val="24"/>
                <w:szCs w:val="24"/>
              </w:rPr>
              <w:t xml:space="preserve"> </w:t>
            </w:r>
            <w:proofErr w:type="spellStart"/>
            <w:r w:rsidR="00DC768C" w:rsidRPr="00A9214A">
              <w:rPr>
                <w:rFonts w:ascii="Luiss Sans" w:hAnsi="Luiss Sans"/>
                <w:sz w:val="24"/>
                <w:szCs w:val="24"/>
              </w:rPr>
              <w:t>Mathias</w:t>
            </w:r>
            <w:proofErr w:type="spellEnd"/>
          </w:p>
        </w:tc>
      </w:tr>
      <w:tr w:rsidR="00E26949" w:rsidRPr="00A9214A" w14:paraId="0F4F9582" w14:textId="77777777" w:rsidTr="00D47BD5">
        <w:trPr>
          <w:trHeight w:val="545"/>
          <w:jc w:val="right"/>
        </w:trPr>
        <w:tc>
          <w:tcPr>
            <w:tcW w:w="6889" w:type="dxa"/>
            <w:gridSpan w:val="2"/>
            <w:tcBorders>
              <w:top w:val="single" w:sz="4" w:space="0" w:color="auto"/>
              <w:left w:val="nil"/>
              <w:bottom w:val="single" w:sz="4" w:space="0" w:color="auto"/>
              <w:right w:val="nil"/>
            </w:tcBorders>
            <w:shd w:val="clear" w:color="auto" w:fill="auto"/>
          </w:tcPr>
          <w:p w14:paraId="7289109F" w14:textId="5836D30A" w:rsidR="00E26949" w:rsidRPr="00A9214A" w:rsidRDefault="00E26949" w:rsidP="00A9214A">
            <w:pPr>
              <w:spacing w:before="240" w:line="276" w:lineRule="auto"/>
              <w:jc w:val="both"/>
              <w:rPr>
                <w:rFonts w:ascii="Luiss Sans" w:hAnsi="Luiss Sans"/>
                <w:sz w:val="24"/>
                <w:szCs w:val="24"/>
              </w:rPr>
            </w:pPr>
            <w:r w:rsidRPr="00A9214A">
              <w:rPr>
                <w:rFonts w:ascii="Luiss Sans" w:hAnsi="Luiss Sans"/>
                <w:sz w:val="24"/>
                <w:szCs w:val="24"/>
              </w:rPr>
              <w:t>Email:</w:t>
            </w:r>
            <w:r w:rsidR="00E14BC3" w:rsidRPr="00A9214A">
              <w:rPr>
                <w:rFonts w:ascii="Luiss Sans" w:hAnsi="Luiss Sans"/>
                <w:sz w:val="24"/>
                <w:szCs w:val="24"/>
              </w:rPr>
              <w:t xml:space="preserve"> </w:t>
            </w:r>
            <w:r w:rsidR="00DC768C" w:rsidRPr="00A9214A">
              <w:rPr>
                <w:rFonts w:ascii="Luiss Sans" w:hAnsi="Luiss Sans"/>
                <w:sz w:val="24"/>
                <w:szCs w:val="24"/>
              </w:rPr>
              <w:t>mfalkenstein@luiss.it</w:t>
            </w:r>
          </w:p>
        </w:tc>
      </w:tr>
      <w:tr w:rsidR="00E26949" w:rsidRPr="00A9214A" w14:paraId="2CA28FA7" w14:textId="77777777" w:rsidTr="00D47BD5">
        <w:trPr>
          <w:trHeight w:val="581"/>
          <w:jc w:val="right"/>
        </w:trPr>
        <w:tc>
          <w:tcPr>
            <w:tcW w:w="6889" w:type="dxa"/>
            <w:gridSpan w:val="2"/>
            <w:tcBorders>
              <w:top w:val="single" w:sz="4" w:space="0" w:color="auto"/>
              <w:left w:val="nil"/>
              <w:bottom w:val="single" w:sz="4" w:space="0" w:color="auto"/>
              <w:right w:val="nil"/>
            </w:tcBorders>
            <w:shd w:val="clear" w:color="auto" w:fill="auto"/>
          </w:tcPr>
          <w:p w14:paraId="7B274582" w14:textId="5F3F276A" w:rsidR="00E26949" w:rsidRPr="00A9214A" w:rsidRDefault="00E26949" w:rsidP="00A9214A">
            <w:pPr>
              <w:spacing w:before="240" w:line="276" w:lineRule="auto"/>
              <w:jc w:val="both"/>
              <w:rPr>
                <w:rFonts w:ascii="Luiss Sans" w:hAnsi="Luiss Sans"/>
                <w:sz w:val="24"/>
                <w:szCs w:val="24"/>
                <w:lang w:val="en-US"/>
              </w:rPr>
            </w:pPr>
            <w:r w:rsidRPr="00A9214A">
              <w:rPr>
                <w:rFonts w:ascii="Luiss Sans" w:hAnsi="Luiss Sans"/>
                <w:sz w:val="24"/>
                <w:szCs w:val="24"/>
                <w:lang w:val="en-US"/>
              </w:rPr>
              <w:t>Job description:</w:t>
            </w:r>
            <w:r w:rsidR="00E14BC3" w:rsidRPr="00A9214A">
              <w:rPr>
                <w:rFonts w:ascii="Luiss Sans" w:hAnsi="Luiss Sans"/>
                <w:sz w:val="24"/>
                <w:szCs w:val="24"/>
                <w:lang w:val="en-US"/>
              </w:rPr>
              <w:t xml:space="preserve"> </w:t>
            </w:r>
            <w:r w:rsidR="00DC768C" w:rsidRPr="00A9214A">
              <w:rPr>
                <w:rFonts w:ascii="Luiss Sans" w:hAnsi="Luiss Sans"/>
                <w:sz w:val="24"/>
                <w:szCs w:val="24"/>
                <w:lang w:val="en-US"/>
              </w:rPr>
              <w:t>Professor of Practice in Higher Education Management</w:t>
            </w:r>
          </w:p>
        </w:tc>
      </w:tr>
      <w:tr w:rsidR="00E26949" w:rsidRPr="00A9214A" w14:paraId="550D8E48" w14:textId="77777777" w:rsidTr="00D47BD5">
        <w:trPr>
          <w:trHeight w:val="545"/>
          <w:jc w:val="right"/>
        </w:trPr>
        <w:tc>
          <w:tcPr>
            <w:tcW w:w="6889" w:type="dxa"/>
            <w:gridSpan w:val="2"/>
            <w:tcBorders>
              <w:top w:val="single" w:sz="4" w:space="0" w:color="auto"/>
              <w:left w:val="nil"/>
              <w:bottom w:val="single" w:sz="4" w:space="0" w:color="auto"/>
              <w:right w:val="nil"/>
            </w:tcBorders>
            <w:shd w:val="clear" w:color="auto" w:fill="auto"/>
          </w:tcPr>
          <w:p w14:paraId="736DC438" w14:textId="1B72BAB2" w:rsidR="00E26949" w:rsidRPr="00A9214A" w:rsidRDefault="00D47BD5" w:rsidP="00A9214A">
            <w:pPr>
              <w:spacing w:before="240" w:line="276" w:lineRule="auto"/>
              <w:jc w:val="both"/>
              <w:rPr>
                <w:rFonts w:ascii="Luiss Sans" w:hAnsi="Luiss Sans"/>
                <w:sz w:val="24"/>
                <w:szCs w:val="24"/>
              </w:rPr>
            </w:pPr>
            <w:proofErr w:type="spellStart"/>
            <w:r w:rsidRPr="00A9214A">
              <w:rPr>
                <w:rFonts w:ascii="Luiss Sans" w:hAnsi="Luiss Sans"/>
                <w:sz w:val="24"/>
                <w:szCs w:val="24"/>
              </w:rPr>
              <w:t>Teaching</w:t>
            </w:r>
            <w:proofErr w:type="spellEnd"/>
            <w:r w:rsidR="00E26949" w:rsidRPr="00A9214A">
              <w:rPr>
                <w:rFonts w:ascii="Luiss Sans" w:hAnsi="Luiss Sans"/>
                <w:sz w:val="24"/>
                <w:szCs w:val="24"/>
              </w:rPr>
              <w:t>:</w:t>
            </w:r>
            <w:r w:rsidR="00DC768C" w:rsidRPr="00A9214A">
              <w:rPr>
                <w:rFonts w:ascii="Luiss Sans" w:hAnsi="Luiss Sans"/>
                <w:sz w:val="24"/>
                <w:szCs w:val="24"/>
              </w:rPr>
              <w:t xml:space="preserve"> Executive </w:t>
            </w:r>
            <w:proofErr w:type="spellStart"/>
            <w:r w:rsidR="00DC768C" w:rsidRPr="00A9214A">
              <w:rPr>
                <w:rFonts w:ascii="Luiss Sans" w:hAnsi="Luiss Sans"/>
                <w:sz w:val="24"/>
                <w:szCs w:val="24"/>
              </w:rPr>
              <w:t>PhD</w:t>
            </w:r>
            <w:proofErr w:type="spellEnd"/>
          </w:p>
        </w:tc>
      </w:tr>
    </w:tbl>
    <w:p w14:paraId="04183667" w14:textId="68DAF1D5" w:rsidR="00D47BD5" w:rsidRPr="00A9214A" w:rsidRDefault="00D47BD5" w:rsidP="00A9214A">
      <w:pPr>
        <w:spacing w:line="276" w:lineRule="auto"/>
        <w:jc w:val="both"/>
        <w:rPr>
          <w:rFonts w:ascii="Luiss Sans" w:hAnsi="Luiss Sans"/>
          <w:sz w:val="24"/>
          <w:szCs w:val="24"/>
        </w:rPr>
      </w:pPr>
    </w:p>
    <w:p w14:paraId="2FEBC384" w14:textId="7D366701" w:rsidR="00D47BD5" w:rsidRPr="00A9214A" w:rsidRDefault="00D47BD5" w:rsidP="00A9214A">
      <w:pPr>
        <w:spacing w:line="276" w:lineRule="auto"/>
        <w:jc w:val="both"/>
        <w:rPr>
          <w:rFonts w:ascii="Luiss Sans" w:hAnsi="Luiss Sans"/>
          <w:sz w:val="24"/>
          <w:szCs w:val="24"/>
        </w:rPr>
      </w:pPr>
    </w:p>
    <w:p w14:paraId="02B87E57" w14:textId="77777777" w:rsidR="00E26949" w:rsidRPr="00A9214A" w:rsidRDefault="00E26949" w:rsidP="00A9214A">
      <w:pPr>
        <w:spacing w:line="276" w:lineRule="auto"/>
        <w:jc w:val="both"/>
        <w:rPr>
          <w:rFonts w:ascii="Luiss Sans" w:hAnsi="Luiss Sans"/>
          <w:b/>
          <w:bCs/>
          <w:color w:val="003A70"/>
          <w:sz w:val="24"/>
          <w:szCs w:val="24"/>
        </w:rPr>
      </w:pPr>
      <w:r w:rsidRPr="00A9214A">
        <w:rPr>
          <w:rFonts w:ascii="Luiss Sans" w:hAnsi="Luiss Sans"/>
          <w:b/>
          <w:bCs/>
          <w:color w:val="003A70"/>
          <w:sz w:val="24"/>
          <w:szCs w:val="24"/>
        </w:rPr>
        <w:t>SHORT BIO</w:t>
      </w:r>
    </w:p>
    <w:p w14:paraId="06595309" w14:textId="54548F6D" w:rsidR="00350728" w:rsidRPr="00A9214A" w:rsidRDefault="00350728" w:rsidP="00A9214A">
      <w:pPr>
        <w:spacing w:line="276" w:lineRule="auto"/>
        <w:jc w:val="both"/>
        <w:rPr>
          <w:rFonts w:ascii="Luiss Sans" w:hAnsi="Luiss Sans"/>
          <w:sz w:val="24"/>
          <w:szCs w:val="24"/>
        </w:rPr>
      </w:pPr>
    </w:p>
    <w:p w14:paraId="1D34C096" w14:textId="05212D1F" w:rsidR="00AD4033" w:rsidRPr="00A9214A" w:rsidRDefault="00DF1422" w:rsidP="00A9214A">
      <w:pPr>
        <w:spacing w:line="276" w:lineRule="auto"/>
        <w:jc w:val="both"/>
        <w:rPr>
          <w:rFonts w:ascii="Luiss Sans" w:hAnsi="Luiss Sans"/>
          <w:b/>
          <w:bCs/>
          <w:color w:val="003A70"/>
          <w:sz w:val="24"/>
          <w:szCs w:val="24"/>
        </w:rPr>
      </w:pPr>
      <w:proofErr w:type="spellStart"/>
      <w:r w:rsidRPr="00A9214A">
        <w:rPr>
          <w:rFonts w:ascii="Luiss Sans" w:hAnsi="Luiss Sans"/>
          <w:b/>
          <w:bCs/>
          <w:color w:val="003A70"/>
          <w:sz w:val="24"/>
          <w:szCs w:val="24"/>
        </w:rPr>
        <w:t>E</w:t>
      </w:r>
      <w:r w:rsidR="00350728" w:rsidRPr="00A9214A">
        <w:rPr>
          <w:rFonts w:ascii="Luiss Sans" w:hAnsi="Luiss Sans"/>
          <w:b/>
          <w:bCs/>
          <w:color w:val="003A70"/>
          <w:sz w:val="24"/>
          <w:szCs w:val="24"/>
        </w:rPr>
        <w:t>ng</w:t>
      </w:r>
      <w:proofErr w:type="spellEnd"/>
      <w:r w:rsidR="00350728" w:rsidRPr="00A9214A">
        <w:rPr>
          <w:rFonts w:ascii="Luiss Sans" w:hAnsi="Luiss Sans"/>
          <w:b/>
          <w:bCs/>
          <w:color w:val="003A70"/>
          <w:sz w:val="24"/>
          <w:szCs w:val="24"/>
        </w:rPr>
        <w:t>:</w:t>
      </w:r>
    </w:p>
    <w:p w14:paraId="54024487" w14:textId="760BC5CF" w:rsidR="00AD4033" w:rsidRPr="00A9214A" w:rsidRDefault="00AD4033" w:rsidP="00A9214A">
      <w:pPr>
        <w:spacing w:line="276" w:lineRule="auto"/>
        <w:jc w:val="both"/>
        <w:rPr>
          <w:rFonts w:ascii="Luiss Sans" w:hAnsi="Luiss Sans"/>
          <w:b/>
          <w:bCs/>
          <w:color w:val="003A70"/>
          <w:sz w:val="24"/>
          <w:szCs w:val="24"/>
        </w:rPr>
      </w:pPr>
    </w:p>
    <w:p w14:paraId="3CB07D14" w14:textId="7AF5D69B" w:rsidR="00AD4033" w:rsidRPr="00A9214A" w:rsidRDefault="00AD4033" w:rsidP="00A9214A">
      <w:pPr>
        <w:spacing w:line="276" w:lineRule="auto"/>
        <w:jc w:val="both"/>
        <w:rPr>
          <w:rFonts w:ascii="Luiss Sans" w:hAnsi="Luiss Sans"/>
          <w:b/>
          <w:bCs/>
          <w:color w:val="003A70"/>
          <w:sz w:val="24"/>
          <w:szCs w:val="24"/>
          <w:lang w:val="en-BE"/>
        </w:rPr>
      </w:pPr>
    </w:p>
    <w:p w14:paraId="44370207" w14:textId="0D559AFE" w:rsidR="00DC768C" w:rsidRPr="00A9214A" w:rsidRDefault="00DC768C" w:rsidP="00A9214A">
      <w:pPr>
        <w:spacing w:line="276" w:lineRule="auto"/>
        <w:jc w:val="both"/>
        <w:rPr>
          <w:rFonts w:ascii="Luiss Sans" w:hAnsi="Luiss Sans"/>
          <w:b/>
          <w:bCs/>
          <w:color w:val="003A70"/>
          <w:sz w:val="24"/>
          <w:szCs w:val="24"/>
          <w:lang w:val="en-BE"/>
        </w:rPr>
      </w:pPr>
    </w:p>
    <w:p w14:paraId="6810B848" w14:textId="63BCD2AD" w:rsidR="00DC768C" w:rsidRPr="00A9214A" w:rsidRDefault="00DC768C" w:rsidP="00A9214A">
      <w:pPr>
        <w:spacing w:line="276" w:lineRule="auto"/>
        <w:jc w:val="both"/>
        <w:rPr>
          <w:rFonts w:ascii="Luiss Sans" w:hAnsi="Luiss Sans"/>
          <w:color w:val="000000" w:themeColor="text1"/>
          <w:sz w:val="24"/>
          <w:szCs w:val="24"/>
          <w:lang w:val="en-BE"/>
        </w:rPr>
      </w:pPr>
      <w:r w:rsidRPr="00A9214A">
        <w:rPr>
          <w:rFonts w:ascii="Luiss Sans" w:hAnsi="Luiss Sans"/>
          <w:b/>
          <w:bCs/>
          <w:color w:val="000000" w:themeColor="text1"/>
          <w:sz w:val="24"/>
          <w:szCs w:val="24"/>
          <w:lang w:val="en-BE"/>
        </w:rPr>
        <w:t>Dr. Mathias Falkenstein</w:t>
      </w:r>
      <w:r w:rsidRPr="00A9214A">
        <w:rPr>
          <w:rFonts w:ascii="Luiss Sans" w:hAnsi="Luiss Sans"/>
          <w:color w:val="000000" w:themeColor="text1"/>
          <w:sz w:val="24"/>
          <w:szCs w:val="24"/>
          <w:lang w:val="en-BE"/>
        </w:rPr>
        <w:t xml:space="preserve"> is a Professor of Practice in Higher Education Management at Luiss Business School, Luiss University in Rome, Italy. Mathias is also the Managing Director at XOLAS, a Higher Education Consulting Firm based in Berlin, Germany. XOLAS is assisting global universities and business schools in designing and implementing institutional change, with particular attention to issues of sustainability and responsibility, quality management and internationalization. </w:t>
      </w:r>
    </w:p>
    <w:p w14:paraId="4CC816B8" w14:textId="5DEB23DE" w:rsidR="00DC768C" w:rsidRPr="00A9214A" w:rsidRDefault="00DC768C" w:rsidP="00A9214A">
      <w:pPr>
        <w:spacing w:line="276" w:lineRule="auto"/>
        <w:jc w:val="both"/>
        <w:rPr>
          <w:rFonts w:ascii="Luiss Sans" w:hAnsi="Luiss Sans"/>
          <w:color w:val="000000" w:themeColor="text1"/>
          <w:sz w:val="24"/>
          <w:szCs w:val="24"/>
          <w:lang w:val="en-BE"/>
        </w:rPr>
      </w:pPr>
      <w:r w:rsidRPr="00A9214A">
        <w:rPr>
          <w:rFonts w:ascii="Luiss Sans" w:hAnsi="Luiss Sans"/>
          <w:color w:val="000000" w:themeColor="text1"/>
          <w:sz w:val="24"/>
          <w:szCs w:val="24"/>
          <w:lang w:val="en-BE"/>
        </w:rPr>
        <w:t xml:space="preserve">Mathias worked as Director of Business School Services at the European Foundation for Management Development (EFMD) in Brussels, Director of International Relations at IÉSEG School of Management in Paris &amp; Lille, and Director of the International Summer University at the Free University in Berlin. He started his career as a Program Officer at the North American headquarters of the German Academic Exchange Service (DAAD) in New York. </w:t>
      </w:r>
    </w:p>
    <w:p w14:paraId="2827AA96" w14:textId="331C6789" w:rsidR="00DC768C" w:rsidRPr="00A9214A" w:rsidRDefault="00DC768C" w:rsidP="00A9214A">
      <w:pPr>
        <w:spacing w:line="276" w:lineRule="auto"/>
        <w:jc w:val="both"/>
        <w:rPr>
          <w:rFonts w:ascii="Luiss Sans" w:hAnsi="Luiss Sans"/>
          <w:color w:val="000000" w:themeColor="text1"/>
          <w:sz w:val="24"/>
          <w:szCs w:val="24"/>
          <w:lang w:val="en-BE"/>
        </w:rPr>
      </w:pPr>
      <w:r w:rsidRPr="00A9214A">
        <w:rPr>
          <w:rFonts w:ascii="Luiss Sans" w:hAnsi="Luiss Sans"/>
          <w:color w:val="000000" w:themeColor="text1"/>
          <w:sz w:val="24"/>
          <w:szCs w:val="24"/>
          <w:lang w:val="en-BE"/>
        </w:rPr>
        <w:t>Mathias serves currently in different business school advisory boards and is the chair of the Supervisory Board of the Positive Impact Rating. Mathias is also a research fellow and post-doctoral graduate at the International Centre for Higher Education Management (ICHEM) at the School of Management, University of Bath, UK.</w:t>
      </w:r>
    </w:p>
    <w:p w14:paraId="0F044894" w14:textId="1E74F75D" w:rsidR="00A9214A" w:rsidRPr="00A9214A" w:rsidRDefault="00A9214A" w:rsidP="00A9214A">
      <w:pPr>
        <w:spacing w:line="276" w:lineRule="auto"/>
        <w:jc w:val="both"/>
        <w:rPr>
          <w:rFonts w:ascii="Luiss Sans" w:hAnsi="Luiss Sans" w:cstheme="minorHAnsi"/>
          <w:iCs/>
          <w:sz w:val="24"/>
          <w:szCs w:val="24"/>
          <w:lang w:val="en-BE"/>
        </w:rPr>
      </w:pPr>
      <w:proofErr w:type="spellStart"/>
      <w:r w:rsidRPr="00A9214A">
        <w:rPr>
          <w:rFonts w:ascii="Luiss Sans" w:hAnsi="Luiss Sans"/>
          <w:sz w:val="24"/>
          <w:szCs w:val="24"/>
        </w:rPr>
        <w:t>LinkedIn</w:t>
      </w:r>
      <w:proofErr w:type="spellEnd"/>
      <w:r w:rsidRPr="00A9214A">
        <w:rPr>
          <w:rFonts w:ascii="Luiss Sans" w:hAnsi="Luiss Sans"/>
          <w:sz w:val="24"/>
          <w:szCs w:val="24"/>
        </w:rPr>
        <w:t xml:space="preserve">: </w:t>
      </w:r>
      <w:hyperlink r:id="rId8" w:history="1">
        <w:r w:rsidRPr="00A9214A">
          <w:rPr>
            <w:rStyle w:val="Hyperlink"/>
            <w:rFonts w:ascii="Luiss Sans" w:hAnsi="Luiss Sans" w:cstheme="minorHAnsi"/>
            <w:sz w:val="24"/>
            <w:szCs w:val="24"/>
            <w:lang w:val="en-BE"/>
          </w:rPr>
          <w:t>https://www.linkedin.com/in/mathias-falkenstein-9494735/</w:t>
        </w:r>
      </w:hyperlink>
    </w:p>
    <w:p w14:paraId="3260FDA1" w14:textId="2B756EA9" w:rsidR="00A9214A" w:rsidRPr="00A9214A" w:rsidRDefault="00A9214A" w:rsidP="00A9214A">
      <w:pPr>
        <w:spacing w:line="276" w:lineRule="auto"/>
        <w:jc w:val="both"/>
        <w:rPr>
          <w:rFonts w:ascii="Luiss Sans" w:hAnsi="Luiss Sans" w:cstheme="minorHAnsi"/>
          <w:iCs/>
          <w:sz w:val="24"/>
          <w:szCs w:val="24"/>
          <w:lang w:val="en-BE"/>
        </w:rPr>
      </w:pPr>
      <w:proofErr w:type="spellStart"/>
      <w:r w:rsidRPr="00A9214A">
        <w:rPr>
          <w:rFonts w:ascii="Luiss Sans" w:hAnsi="Luiss Sans"/>
          <w:sz w:val="24"/>
          <w:szCs w:val="24"/>
        </w:rPr>
        <w:t>Twitter</w:t>
      </w:r>
      <w:proofErr w:type="spellEnd"/>
      <w:r w:rsidRPr="00A9214A">
        <w:rPr>
          <w:rFonts w:ascii="Luiss Sans" w:hAnsi="Luiss Sans"/>
          <w:sz w:val="24"/>
          <w:szCs w:val="24"/>
        </w:rPr>
        <w:t xml:space="preserve">: </w:t>
      </w:r>
      <w:hyperlink r:id="rId9" w:history="1">
        <w:r w:rsidRPr="00A9214A">
          <w:rPr>
            <w:rStyle w:val="Hyperlink"/>
            <w:rFonts w:ascii="Luiss Sans" w:hAnsi="Luiss Sans" w:cstheme="minorHAnsi"/>
            <w:sz w:val="24"/>
            <w:szCs w:val="24"/>
            <w:lang w:val="en-BE"/>
          </w:rPr>
          <w:t>https://twitter.com/MathiasFalkenst</w:t>
        </w:r>
      </w:hyperlink>
    </w:p>
    <w:p w14:paraId="5FF67DBF" w14:textId="4DEED53E" w:rsidR="00E26949" w:rsidRPr="00A9214A" w:rsidRDefault="00E26949" w:rsidP="00A9214A">
      <w:pPr>
        <w:spacing w:line="276" w:lineRule="auto"/>
        <w:jc w:val="both"/>
        <w:rPr>
          <w:rFonts w:ascii="Luiss Sans" w:hAnsi="Luiss Sans"/>
          <w:sz w:val="24"/>
          <w:szCs w:val="24"/>
        </w:rPr>
      </w:pPr>
    </w:p>
    <w:p w14:paraId="0E42FDA7" w14:textId="77777777" w:rsidR="00E26949" w:rsidRPr="00A9214A" w:rsidRDefault="00350728" w:rsidP="00A9214A">
      <w:pPr>
        <w:spacing w:line="276" w:lineRule="auto"/>
        <w:jc w:val="both"/>
        <w:rPr>
          <w:rFonts w:ascii="Luiss Sans" w:hAnsi="Luiss Sans"/>
          <w:sz w:val="24"/>
          <w:szCs w:val="24"/>
        </w:rPr>
      </w:pPr>
      <w:r w:rsidRPr="00A9214A">
        <w:rPr>
          <w:rFonts w:ascii="Luiss Sans" w:hAnsi="Luiss Sans"/>
          <w:noProof/>
          <w:sz w:val="24"/>
          <w:szCs w:val="24"/>
        </w:rPr>
        <mc:AlternateContent>
          <mc:Choice Requires="wps">
            <w:drawing>
              <wp:anchor distT="0" distB="0" distL="114300" distR="114300" simplePos="0" relativeHeight="251660288" behindDoc="0" locked="0" layoutInCell="1" allowOverlap="1" wp14:anchorId="04C076F6" wp14:editId="66A065B3">
                <wp:simplePos x="0" y="0"/>
                <wp:positionH relativeFrom="margin">
                  <wp:align>left</wp:align>
                </wp:positionH>
                <wp:positionV relativeFrom="paragraph">
                  <wp:posOffset>58420</wp:posOffset>
                </wp:positionV>
                <wp:extent cx="6096000" cy="9525"/>
                <wp:effectExtent l="0" t="0" r="19050" b="28575"/>
                <wp:wrapNone/>
                <wp:docPr id="3" name="Connettore diritto 3"/>
                <wp:cNvGraphicFramePr/>
                <a:graphic xmlns:a="http://schemas.openxmlformats.org/drawingml/2006/main">
                  <a:graphicData uri="http://schemas.microsoft.com/office/word/2010/wordprocessingShape">
                    <wps:wsp>
                      <wps:cNvCnPr/>
                      <wps:spPr>
                        <a:xfrm flipV="1">
                          <a:off x="0" y="0"/>
                          <a:ext cx="609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A1185" id="Connettore diritto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pt" to="48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" strokecolor="black [3200]" strokeweight=".5pt">
                <v:stroke joinstyle="miter"/>
                <w10:wrap anchorx="margin"/>
              </v:line>
            </w:pict>
          </mc:Fallback>
        </mc:AlternateContent>
      </w:r>
    </w:p>
    <w:p w14:paraId="3B09AD69" w14:textId="11541924" w:rsidR="00881CA3" w:rsidRPr="00A9214A" w:rsidRDefault="00DF1422" w:rsidP="00A9214A">
      <w:pPr>
        <w:spacing w:line="276" w:lineRule="auto"/>
        <w:jc w:val="both"/>
        <w:rPr>
          <w:rFonts w:ascii="Luiss Sans" w:hAnsi="Luiss Sans"/>
          <w:b/>
          <w:bCs/>
          <w:color w:val="003A70"/>
          <w:sz w:val="24"/>
          <w:szCs w:val="24"/>
        </w:rPr>
      </w:pPr>
      <w:r w:rsidRPr="00A9214A">
        <w:rPr>
          <w:rFonts w:ascii="Luiss Sans" w:hAnsi="Luiss Sans"/>
          <w:b/>
          <w:bCs/>
          <w:color w:val="003A70"/>
          <w:sz w:val="24"/>
          <w:szCs w:val="24"/>
        </w:rPr>
        <w:t>P</w:t>
      </w:r>
      <w:r w:rsidR="00F271C0" w:rsidRPr="00A9214A">
        <w:rPr>
          <w:rFonts w:ascii="Luiss Sans" w:hAnsi="Luiss Sans"/>
          <w:b/>
          <w:bCs/>
          <w:color w:val="003A70"/>
          <w:sz w:val="24"/>
          <w:szCs w:val="24"/>
        </w:rPr>
        <w:t>UBLICATIONS</w:t>
      </w:r>
      <w:r w:rsidR="00881CA3" w:rsidRPr="00A9214A">
        <w:rPr>
          <w:rFonts w:ascii="Luiss Sans" w:hAnsi="Luiss Sans"/>
          <w:b/>
          <w:bCs/>
          <w:color w:val="003A70"/>
          <w:sz w:val="24"/>
          <w:szCs w:val="24"/>
        </w:rPr>
        <w:t>:</w:t>
      </w:r>
    </w:p>
    <w:p w14:paraId="79F5046B" w14:textId="77777777" w:rsidR="00DC768C" w:rsidRPr="00A9214A" w:rsidRDefault="00DC768C" w:rsidP="00A9214A">
      <w:pPr>
        <w:pStyle w:val="ListParagraph"/>
        <w:numPr>
          <w:ilvl w:val="0"/>
          <w:numId w:val="1"/>
        </w:numPr>
        <w:spacing w:line="276" w:lineRule="auto"/>
        <w:jc w:val="both"/>
        <w:rPr>
          <w:rFonts w:ascii="Luiss Sans" w:hAnsi="Luiss Sans" w:cstheme="minorHAnsi"/>
          <w:bCs/>
          <w:lang w:val="en-US"/>
        </w:rPr>
      </w:pPr>
      <w:r w:rsidRPr="00A9214A">
        <w:rPr>
          <w:rFonts w:ascii="Luiss Sans" w:hAnsi="Luiss Sans" w:cstheme="minorHAnsi"/>
          <w:bCs/>
          <w:lang w:val="en-US"/>
        </w:rPr>
        <w:t>Falkenstein, M. 2018. Business schools and accreditations between looking good vs. being good: What does it take to walk the talk? University World News</w:t>
      </w:r>
    </w:p>
    <w:p w14:paraId="47B769AB" w14:textId="77777777" w:rsidR="00DC768C" w:rsidRPr="00A9214A" w:rsidRDefault="00DC768C" w:rsidP="00A9214A">
      <w:pPr>
        <w:pStyle w:val="BodyTextIndent"/>
        <w:numPr>
          <w:ilvl w:val="0"/>
          <w:numId w:val="1"/>
        </w:numPr>
        <w:tabs>
          <w:tab w:val="left" w:pos="-2070"/>
        </w:tabs>
        <w:spacing w:line="276" w:lineRule="auto"/>
        <w:jc w:val="both"/>
        <w:rPr>
          <w:rFonts w:ascii="Luiss Sans" w:hAnsi="Luiss Sans" w:cs="Calibri"/>
          <w:bCs/>
          <w:sz w:val="24"/>
          <w:lang w:val="en-US"/>
        </w:rPr>
      </w:pPr>
      <w:r w:rsidRPr="00A9214A">
        <w:rPr>
          <w:rFonts w:ascii="Luiss Sans" w:hAnsi="Luiss Sans" w:cstheme="minorHAnsi"/>
          <w:bCs/>
          <w:sz w:val="24"/>
          <w:lang w:val="en-US"/>
        </w:rPr>
        <w:t>Falkenstein, M. 2019. Measuring B-Schools for Impact: How a new rating will support business schools to ‘walk</w:t>
      </w:r>
      <w:r w:rsidRPr="00A9214A">
        <w:rPr>
          <w:rFonts w:ascii="Luiss Sans" w:hAnsi="Luiss Sans" w:cs="Calibri"/>
          <w:bCs/>
          <w:sz w:val="24"/>
          <w:lang w:val="en-US"/>
        </w:rPr>
        <w:t xml:space="preserve"> their talk’. BizEd AACSB International</w:t>
      </w:r>
    </w:p>
    <w:p w14:paraId="625D9511" w14:textId="77777777" w:rsidR="00DC768C" w:rsidRPr="00A9214A" w:rsidRDefault="00DC768C" w:rsidP="00A9214A">
      <w:pPr>
        <w:pStyle w:val="BodyTextIndent"/>
        <w:numPr>
          <w:ilvl w:val="0"/>
          <w:numId w:val="1"/>
        </w:numPr>
        <w:tabs>
          <w:tab w:val="left" w:pos="-2070"/>
        </w:tabs>
        <w:spacing w:line="276" w:lineRule="auto"/>
        <w:jc w:val="both"/>
        <w:rPr>
          <w:rFonts w:ascii="Luiss Sans" w:hAnsi="Luiss Sans" w:cs="Calibri"/>
          <w:bCs/>
          <w:sz w:val="24"/>
          <w:lang w:val="en-US"/>
        </w:rPr>
      </w:pPr>
      <w:r w:rsidRPr="00A9214A">
        <w:rPr>
          <w:rFonts w:ascii="Luiss Sans" w:hAnsi="Luiss Sans" w:cs="Calibri"/>
          <w:sz w:val="24"/>
        </w:rPr>
        <w:t>Falkenstein, M., &amp;</w:t>
      </w:r>
      <w:r w:rsidRPr="00A9214A">
        <w:rPr>
          <w:rFonts w:ascii="Luiss Sans" w:hAnsi="Luiss Sans" w:cs="Calibri"/>
          <w:bCs/>
          <w:sz w:val="24"/>
        </w:rPr>
        <w:t xml:space="preserve"> van </w:t>
      </w:r>
      <w:proofErr w:type="spellStart"/>
      <w:r w:rsidRPr="00A9214A">
        <w:rPr>
          <w:rFonts w:ascii="Luiss Sans" w:hAnsi="Luiss Sans" w:cs="Calibri"/>
          <w:bCs/>
          <w:sz w:val="24"/>
        </w:rPr>
        <w:t>Vugt</w:t>
      </w:r>
      <w:proofErr w:type="spellEnd"/>
      <w:r w:rsidRPr="00A9214A">
        <w:rPr>
          <w:rFonts w:ascii="Luiss Sans" w:hAnsi="Luiss Sans" w:cs="Calibri"/>
          <w:bCs/>
          <w:sz w:val="24"/>
        </w:rPr>
        <w:t xml:space="preserve">, T. 2020. </w:t>
      </w:r>
      <w:r w:rsidRPr="00A9214A">
        <w:rPr>
          <w:rFonts w:ascii="Luiss Sans" w:hAnsi="Luiss Sans" w:cs="Calibri"/>
          <w:bCs/>
          <w:sz w:val="24"/>
          <w:lang w:val="en-US"/>
        </w:rPr>
        <w:t>International Student Recruitment in Times of Global Crisis: Strategies that business schools can apply to admissions, innovation, and risk mitigation. BizEd AACSB International</w:t>
      </w:r>
    </w:p>
    <w:p w14:paraId="3B2CA61C" w14:textId="77777777" w:rsidR="00DC768C" w:rsidRPr="00A9214A" w:rsidRDefault="00DC768C" w:rsidP="00A9214A">
      <w:pPr>
        <w:pStyle w:val="BodyTextIndent"/>
        <w:numPr>
          <w:ilvl w:val="0"/>
          <w:numId w:val="1"/>
        </w:numPr>
        <w:tabs>
          <w:tab w:val="left" w:pos="-2070"/>
        </w:tabs>
        <w:spacing w:line="276" w:lineRule="auto"/>
        <w:jc w:val="both"/>
        <w:rPr>
          <w:rFonts w:ascii="Luiss Sans" w:hAnsi="Luiss Sans" w:cs="Calibri"/>
          <w:bCs/>
          <w:sz w:val="24"/>
          <w:lang w:val="en-US"/>
        </w:rPr>
      </w:pPr>
      <w:r w:rsidRPr="00A9214A">
        <w:rPr>
          <w:rFonts w:ascii="Luiss Sans" w:hAnsi="Luiss Sans" w:cs="Calibri"/>
          <w:sz w:val="24"/>
          <w:lang w:val="en-US"/>
        </w:rPr>
        <w:t xml:space="preserve">Falkenstein, M. 2019. </w:t>
      </w:r>
      <w:r w:rsidRPr="00A9214A">
        <w:rPr>
          <w:rFonts w:ascii="Luiss Sans" w:hAnsi="Luiss Sans" w:cs="Calibri"/>
          <w:bCs/>
          <w:sz w:val="24"/>
          <w:lang w:val="en-US"/>
        </w:rPr>
        <w:t>Accreditation Schemes and Sustainable Development in Management Education. Springer Encyclopedia of Sustainability in Higher Education</w:t>
      </w:r>
    </w:p>
    <w:p w14:paraId="3AED6075" w14:textId="77777777" w:rsidR="00DC768C" w:rsidRPr="00A9214A" w:rsidRDefault="00DC768C" w:rsidP="00A9214A">
      <w:pPr>
        <w:pStyle w:val="BodyTextIndent"/>
        <w:numPr>
          <w:ilvl w:val="0"/>
          <w:numId w:val="1"/>
        </w:numPr>
        <w:tabs>
          <w:tab w:val="left" w:pos="-2070"/>
        </w:tabs>
        <w:spacing w:line="276" w:lineRule="auto"/>
        <w:jc w:val="both"/>
        <w:rPr>
          <w:rFonts w:ascii="Luiss Sans" w:hAnsi="Luiss Sans" w:cs="Calibri"/>
          <w:sz w:val="24"/>
          <w:lang w:val="en-US"/>
        </w:rPr>
      </w:pPr>
      <w:r w:rsidRPr="00A9214A">
        <w:rPr>
          <w:rFonts w:ascii="Luiss Sans" w:hAnsi="Luiss Sans" w:cs="Calibri"/>
          <w:sz w:val="24"/>
          <w:lang w:val="en-US"/>
        </w:rPr>
        <w:t>Falkenstein, M., &amp; Snelson-Powell, A. 2020. Responsibility in Business School Accreditations and Rankings. The SAGE Handbook of Responsible Management Learning and Education</w:t>
      </w:r>
    </w:p>
    <w:p w14:paraId="3F9A2BA4" w14:textId="77777777" w:rsidR="00DC768C" w:rsidRPr="00A9214A" w:rsidRDefault="00DC768C" w:rsidP="00A9214A">
      <w:pPr>
        <w:pStyle w:val="BodyTextIndent"/>
        <w:numPr>
          <w:ilvl w:val="0"/>
          <w:numId w:val="1"/>
        </w:numPr>
        <w:tabs>
          <w:tab w:val="left" w:pos="-2070"/>
        </w:tabs>
        <w:spacing w:line="276" w:lineRule="auto"/>
        <w:jc w:val="both"/>
        <w:rPr>
          <w:rFonts w:ascii="Luiss Sans" w:hAnsi="Luiss Sans" w:cs="Calibri"/>
          <w:sz w:val="24"/>
        </w:rPr>
      </w:pPr>
      <w:r w:rsidRPr="00A9214A">
        <w:rPr>
          <w:rFonts w:ascii="Luiss Sans" w:hAnsi="Luiss Sans" w:cs="Calibri"/>
          <w:sz w:val="24"/>
        </w:rPr>
        <w:t xml:space="preserve">Engelke, J. &amp; Falkenstein, M. 2021. Bitte einen positiven Beitrag leisten </w:t>
      </w:r>
      <w:proofErr w:type="spellStart"/>
      <w:r w:rsidRPr="00A9214A">
        <w:rPr>
          <w:rFonts w:ascii="Luiss Sans" w:hAnsi="Luiss Sans" w:cs="Calibri"/>
          <w:sz w:val="24"/>
        </w:rPr>
        <w:t>fu</w:t>
      </w:r>
      <w:r w:rsidRPr="00A9214A">
        <w:rPr>
          <w:rFonts w:ascii="Times New Roman" w:hAnsi="Times New Roman" w:cs="Times New Roman"/>
          <w:sz w:val="24"/>
        </w:rPr>
        <w:t>̈</w:t>
      </w:r>
      <w:r w:rsidRPr="00A9214A">
        <w:rPr>
          <w:rFonts w:ascii="Luiss Sans" w:hAnsi="Luiss Sans" w:cs="Calibri"/>
          <w:sz w:val="24"/>
        </w:rPr>
        <w:t>r</w:t>
      </w:r>
      <w:proofErr w:type="spellEnd"/>
      <w:r w:rsidRPr="00A9214A">
        <w:rPr>
          <w:rFonts w:ascii="Luiss Sans" w:hAnsi="Luiss Sans" w:cs="Calibri"/>
          <w:sz w:val="24"/>
        </w:rPr>
        <w:t xml:space="preserve"> die Zukunft. DUZ – Magazin für Wissenschaft und Gesellschaft</w:t>
      </w:r>
    </w:p>
    <w:p w14:paraId="62553592" w14:textId="4093538C" w:rsidR="00DC768C" w:rsidRPr="00A9214A" w:rsidRDefault="00DC768C" w:rsidP="00A9214A">
      <w:pPr>
        <w:spacing w:line="276" w:lineRule="auto"/>
        <w:jc w:val="both"/>
        <w:rPr>
          <w:rFonts w:ascii="Luiss Sans" w:hAnsi="Luiss Sans"/>
          <w:b/>
          <w:bCs/>
          <w:color w:val="003A70"/>
          <w:sz w:val="24"/>
          <w:szCs w:val="24"/>
        </w:rPr>
      </w:pPr>
    </w:p>
    <w:p w14:paraId="61F0C748" w14:textId="77777777" w:rsidR="00DC768C" w:rsidRPr="00A9214A" w:rsidRDefault="00DC768C" w:rsidP="00A9214A">
      <w:pPr>
        <w:pStyle w:val="BodyTextIndent"/>
        <w:tabs>
          <w:tab w:val="left" w:pos="-2070"/>
        </w:tabs>
        <w:spacing w:line="276" w:lineRule="auto"/>
        <w:jc w:val="both"/>
        <w:rPr>
          <w:rFonts w:ascii="Luiss Sans" w:hAnsi="Luiss Sans" w:cs="Calibri"/>
          <w:b/>
          <w:sz w:val="24"/>
          <w:lang w:val="en-US"/>
        </w:rPr>
      </w:pPr>
      <w:r w:rsidRPr="00A9214A">
        <w:rPr>
          <w:rFonts w:ascii="Luiss Sans" w:hAnsi="Luiss Sans" w:cs="Calibri"/>
          <w:b/>
          <w:sz w:val="24"/>
          <w:lang w:val="en-US"/>
        </w:rPr>
        <w:t xml:space="preserve">Outputs: Presentations and moderations at Workshops, Panels, Seminars, Trainings </w:t>
      </w:r>
    </w:p>
    <w:p w14:paraId="6D1A0911" w14:textId="77777777" w:rsidR="00DC768C" w:rsidRPr="00A9214A" w:rsidRDefault="00DC768C" w:rsidP="00A9214A">
      <w:pPr>
        <w:pStyle w:val="ListParagraph"/>
        <w:numPr>
          <w:ilvl w:val="0"/>
          <w:numId w:val="2"/>
        </w:numPr>
        <w:spacing w:line="276" w:lineRule="auto"/>
        <w:jc w:val="both"/>
        <w:rPr>
          <w:rFonts w:ascii="Luiss Sans" w:hAnsi="Luiss Sans" w:cstheme="minorHAnsi"/>
          <w:lang w:val="en-US"/>
        </w:rPr>
      </w:pPr>
      <w:r w:rsidRPr="00A9214A">
        <w:rPr>
          <w:rFonts w:ascii="Luiss Sans" w:hAnsi="Luiss Sans" w:cstheme="minorHAnsi"/>
          <w:color w:val="000000"/>
          <w:lang w:val="en-US" w:eastAsia="fr-FR"/>
        </w:rPr>
        <w:t>Demonstrating the positive impact of management education: Are we walking our talk?</w:t>
      </w:r>
      <w:r w:rsidRPr="00A9214A">
        <w:rPr>
          <w:rFonts w:ascii="Luiss Sans" w:hAnsi="Luiss Sans" w:cstheme="minorHAnsi"/>
          <w:lang w:val="en-US"/>
        </w:rPr>
        <w:t xml:space="preserve"> Plenary with Clémentine Robert, President, oikos</w:t>
      </w:r>
      <w:r w:rsidRPr="00A9214A">
        <w:rPr>
          <w:rFonts w:ascii="Cambria" w:hAnsi="Cambria" w:cs="Cambria"/>
          <w:lang w:val="en-US"/>
        </w:rPr>
        <w:t> </w:t>
      </w:r>
      <w:r w:rsidRPr="00A9214A">
        <w:rPr>
          <w:rFonts w:ascii="Luiss Sans" w:hAnsi="Luiss Sans" w:cstheme="minorHAnsi"/>
          <w:lang w:val="en-US"/>
        </w:rPr>
        <w:t xml:space="preserve">International, John Watt, Manager, Positive Impact Rating at the AACSB </w:t>
      </w:r>
      <w:r w:rsidRPr="00A9214A">
        <w:rPr>
          <w:rFonts w:ascii="Luiss Sans" w:hAnsi="Luiss Sans" w:cstheme="minorHAnsi"/>
          <w:color w:val="000000"/>
          <w:lang w:val="en-US" w:eastAsia="fr-FR"/>
        </w:rPr>
        <w:t>Associate Deans Annual Conference, November 16, 2020</w:t>
      </w:r>
    </w:p>
    <w:p w14:paraId="1ADAD14E"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cstheme="minorHAnsi"/>
          <w:color w:val="000000"/>
          <w:lang w:val="en-US" w:eastAsia="fr-FR"/>
        </w:rPr>
        <w:t xml:space="preserve">COVID-19: Driver or Barrier for Business Schools’ Impact Agenda? Keynote Plenary with Stephanie M. Bryant, AACSB, Executive Vice President and Chief Accreditation Officer and Alfons </w:t>
      </w:r>
      <w:proofErr w:type="spellStart"/>
      <w:r w:rsidRPr="00A9214A">
        <w:rPr>
          <w:rFonts w:ascii="Luiss Sans" w:hAnsi="Luiss Sans" w:cstheme="minorHAnsi"/>
          <w:color w:val="000000"/>
          <w:lang w:val="en-US" w:eastAsia="fr-FR"/>
        </w:rPr>
        <w:t>Sauquet</w:t>
      </w:r>
      <w:proofErr w:type="spellEnd"/>
      <w:r w:rsidRPr="00A9214A">
        <w:rPr>
          <w:rFonts w:ascii="Luiss Sans" w:hAnsi="Luiss Sans" w:cstheme="minorHAnsi"/>
          <w:color w:val="000000"/>
          <w:lang w:val="en-US" w:eastAsia="fr-FR"/>
        </w:rPr>
        <w:t xml:space="preserve"> </w:t>
      </w:r>
      <w:proofErr w:type="spellStart"/>
      <w:r w:rsidRPr="00A9214A">
        <w:rPr>
          <w:rFonts w:ascii="Luiss Sans" w:hAnsi="Luiss Sans" w:cstheme="minorHAnsi"/>
          <w:color w:val="000000"/>
          <w:lang w:val="en-US" w:eastAsia="fr-FR"/>
        </w:rPr>
        <w:t>Rovira</w:t>
      </w:r>
      <w:proofErr w:type="spellEnd"/>
      <w:r w:rsidRPr="00A9214A">
        <w:rPr>
          <w:rFonts w:ascii="Luiss Sans" w:hAnsi="Luiss Sans" w:cstheme="minorHAnsi"/>
          <w:color w:val="000000"/>
          <w:lang w:val="en-US" w:eastAsia="fr-FR"/>
        </w:rPr>
        <w:t>, EFMD, Director Quality Services GBSN Annual Conference, November 13 2020</w:t>
      </w:r>
    </w:p>
    <w:p w14:paraId="579C6830"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cstheme="minorHAnsi"/>
          <w:color w:val="000000"/>
          <w:lang w:val="en-US" w:eastAsia="fr-FR"/>
        </w:rPr>
        <w:t>How to MEASURE the Positive Impact of Management Education for the World? Plenary with Clémentine Robert, President, oikos International, Wilfred Mijnhardt, Policy Director, Rotterdam School of Management, Erasmus University at AACSB Europe, Middle East, and Africa Annual Conference, October 28, 2020</w:t>
      </w:r>
    </w:p>
    <w:p w14:paraId="2655E4E3"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cstheme="minorHAnsi"/>
          <w:color w:val="000000"/>
          <w:lang w:val="en-US" w:eastAsia="fr-FR"/>
        </w:rPr>
        <w:t xml:space="preserve">Demonstrating the impact of internationalization: Are we walking our talk? Plenary and Workshop with FIONA HUNTER, Associate Director, Centre for Higher Education </w:t>
      </w:r>
      <w:proofErr w:type="spellStart"/>
      <w:r w:rsidRPr="00A9214A">
        <w:rPr>
          <w:rFonts w:ascii="Luiss Sans" w:hAnsi="Luiss Sans" w:cstheme="minorHAnsi"/>
          <w:color w:val="000000"/>
          <w:lang w:val="en-US" w:eastAsia="fr-FR"/>
        </w:rPr>
        <w:t>Internationalisation</w:t>
      </w:r>
      <w:proofErr w:type="spellEnd"/>
      <w:r w:rsidRPr="00A9214A">
        <w:rPr>
          <w:rFonts w:ascii="Luiss Sans" w:hAnsi="Luiss Sans" w:cstheme="minorHAnsi"/>
          <w:color w:val="000000"/>
          <w:lang w:val="en-US" w:eastAsia="fr-FR"/>
        </w:rPr>
        <w:t xml:space="preserve">, </w:t>
      </w:r>
      <w:proofErr w:type="spellStart"/>
      <w:r w:rsidRPr="00A9214A">
        <w:rPr>
          <w:rFonts w:ascii="Luiss Sans" w:hAnsi="Luiss Sans" w:cstheme="minorHAnsi"/>
          <w:color w:val="000000"/>
          <w:lang w:val="en-US" w:eastAsia="fr-FR"/>
        </w:rPr>
        <w:t>Università</w:t>
      </w:r>
      <w:proofErr w:type="spellEnd"/>
      <w:r w:rsidRPr="00A9214A">
        <w:rPr>
          <w:rFonts w:ascii="Luiss Sans" w:hAnsi="Luiss Sans" w:cstheme="minorHAnsi"/>
          <w:color w:val="000000"/>
          <w:lang w:val="en-US" w:eastAsia="fr-FR"/>
        </w:rPr>
        <w:t xml:space="preserve"> Cattolica del Sacro </w:t>
      </w:r>
      <w:proofErr w:type="spellStart"/>
      <w:r w:rsidRPr="00A9214A">
        <w:rPr>
          <w:rFonts w:ascii="Luiss Sans" w:hAnsi="Luiss Sans" w:cstheme="minorHAnsi"/>
          <w:color w:val="000000"/>
          <w:lang w:val="en-US" w:eastAsia="fr-FR"/>
        </w:rPr>
        <w:t>Cuore</w:t>
      </w:r>
      <w:proofErr w:type="spellEnd"/>
      <w:r w:rsidRPr="00A9214A">
        <w:rPr>
          <w:rFonts w:ascii="Luiss Sans" w:hAnsi="Luiss Sans" w:cstheme="minorHAnsi"/>
          <w:color w:val="000000"/>
          <w:lang w:val="en-US" w:eastAsia="fr-FR"/>
        </w:rPr>
        <w:t>, Italy at the EAIE Annual Conference, October 14, 2020</w:t>
      </w:r>
    </w:p>
    <w:p w14:paraId="483A9E13" w14:textId="77777777" w:rsidR="00DC768C" w:rsidRPr="00A9214A" w:rsidRDefault="00DC768C" w:rsidP="00A9214A">
      <w:pPr>
        <w:pStyle w:val="ListParagraph"/>
        <w:numPr>
          <w:ilvl w:val="0"/>
          <w:numId w:val="2"/>
        </w:numPr>
        <w:spacing w:line="276" w:lineRule="auto"/>
        <w:jc w:val="both"/>
        <w:rPr>
          <w:rFonts w:ascii="Luiss Sans" w:hAnsi="Luiss Sans" w:cstheme="minorHAnsi"/>
          <w:lang w:val="en-US"/>
        </w:rPr>
      </w:pPr>
      <w:r w:rsidRPr="00A9214A">
        <w:rPr>
          <w:rFonts w:ascii="Luiss Sans" w:hAnsi="Luiss Sans" w:cstheme="minorHAnsi"/>
          <w:lang w:val="en-US"/>
        </w:rPr>
        <w:t xml:space="preserve">International Student Recruitment in Times of Global Crisis: New Strategies, Innovations and Risk-Mitigation for Business Schools, </w:t>
      </w:r>
      <w:r w:rsidRPr="00A9214A">
        <w:rPr>
          <w:rFonts w:ascii="Luiss Sans" w:hAnsi="Luiss Sans" w:cstheme="minorHAnsi"/>
          <w:lang w:val="en-GB"/>
        </w:rPr>
        <w:t>XOLAS, FT, GBSN, Studyportals</w:t>
      </w:r>
      <w:r w:rsidRPr="00A9214A">
        <w:rPr>
          <w:rFonts w:ascii="Luiss Sans" w:hAnsi="Luiss Sans" w:cstheme="minorHAnsi"/>
          <w:lang w:val="en-US"/>
        </w:rPr>
        <w:t xml:space="preserve"> Webinar with Andrew Jack, Global Education Editor, Financial Times, Thijs van </w:t>
      </w:r>
      <w:proofErr w:type="spellStart"/>
      <w:r w:rsidRPr="00A9214A">
        <w:rPr>
          <w:rFonts w:ascii="Luiss Sans" w:hAnsi="Luiss Sans" w:cstheme="minorHAnsi"/>
          <w:lang w:val="en-US"/>
        </w:rPr>
        <w:t>Vugt</w:t>
      </w:r>
      <w:proofErr w:type="spellEnd"/>
      <w:r w:rsidRPr="00A9214A">
        <w:rPr>
          <w:rFonts w:ascii="Luiss Sans" w:hAnsi="Luiss Sans" w:cstheme="minorHAnsi"/>
          <w:lang w:val="en-US"/>
        </w:rPr>
        <w:t xml:space="preserve">, Director Analytics and Consulting, Studyportals, Sanjeev </w:t>
      </w:r>
      <w:proofErr w:type="spellStart"/>
      <w:r w:rsidRPr="00A9214A">
        <w:rPr>
          <w:rFonts w:ascii="Luiss Sans" w:hAnsi="Luiss Sans" w:cstheme="minorHAnsi"/>
          <w:lang w:val="en-US"/>
        </w:rPr>
        <w:t>Khagram</w:t>
      </w:r>
      <w:proofErr w:type="spellEnd"/>
      <w:r w:rsidRPr="00A9214A">
        <w:rPr>
          <w:rFonts w:ascii="Luiss Sans" w:hAnsi="Luiss Sans" w:cstheme="minorHAnsi"/>
          <w:lang w:val="en-US"/>
        </w:rPr>
        <w:t>, Dean Thunderbird Business School, US,</w:t>
      </w:r>
      <w:r w:rsidRPr="00A9214A">
        <w:rPr>
          <w:rFonts w:ascii="Luiss Sans" w:hAnsi="Luiss Sans"/>
          <w:lang w:val="en-US"/>
        </w:rPr>
        <w:t xml:space="preserve"> </w:t>
      </w:r>
      <w:r w:rsidRPr="00A9214A">
        <w:rPr>
          <w:rFonts w:ascii="Luiss Sans" w:hAnsi="Luiss Sans" w:cstheme="minorHAnsi"/>
          <w:lang w:val="en-US"/>
        </w:rPr>
        <w:t>May 26, 2020</w:t>
      </w:r>
    </w:p>
    <w:p w14:paraId="0BCF0EEE"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cstheme="minorHAnsi"/>
          <w:color w:val="000000"/>
          <w:lang w:val="en-US" w:eastAsia="fr-FR"/>
        </w:rPr>
        <w:t>Leader 4.0 in Industry 4.0, Plenary at the EFMD International Conclave on Learning Ecosystems, 18-19 February 2020, IFIM Business School, Bangalore, India</w:t>
      </w:r>
    </w:p>
    <w:p w14:paraId="217C73A4"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cstheme="minorHAnsi"/>
          <w:color w:val="000000"/>
          <w:lang w:val="en-US" w:eastAsia="fr-FR"/>
        </w:rPr>
        <w:t xml:space="preserve">Business Schools Solving Global Challenges: What does it take to walk the talk? (Session with Thami </w:t>
      </w:r>
      <w:proofErr w:type="spellStart"/>
      <w:r w:rsidRPr="00A9214A">
        <w:rPr>
          <w:rFonts w:ascii="Luiss Sans" w:hAnsi="Luiss Sans" w:cstheme="minorHAnsi"/>
          <w:color w:val="000000"/>
          <w:lang w:val="en-US" w:eastAsia="fr-FR"/>
        </w:rPr>
        <w:t>Ghorfi</w:t>
      </w:r>
      <w:proofErr w:type="spellEnd"/>
      <w:r w:rsidRPr="00A9214A">
        <w:rPr>
          <w:rFonts w:ascii="Luiss Sans" w:hAnsi="Luiss Sans" w:cstheme="minorHAnsi"/>
          <w:color w:val="000000"/>
          <w:lang w:val="en-US" w:eastAsia="fr-FR"/>
        </w:rPr>
        <w:t>), AACSB EMEA Conference, Krakow, PL, October 2019</w:t>
      </w:r>
    </w:p>
    <w:p w14:paraId="3E6D1061"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cstheme="minorHAnsi"/>
          <w:color w:val="000000"/>
          <w:lang w:val="en-US" w:eastAsia="fr-FR"/>
        </w:rPr>
        <w:t xml:space="preserve">Measuring the Positive Impact: Initiatives and innovations that lead Business Schools’ change agendas (RME Affinity Group session with Stephanie Bryant, Marie-Laure </w:t>
      </w:r>
      <w:proofErr w:type="spellStart"/>
      <w:r w:rsidRPr="00A9214A">
        <w:rPr>
          <w:rFonts w:ascii="Luiss Sans" w:hAnsi="Luiss Sans" w:cstheme="minorHAnsi"/>
          <w:color w:val="000000"/>
          <w:lang w:val="en-US" w:eastAsia="fr-FR"/>
        </w:rPr>
        <w:t>Berneteix</w:t>
      </w:r>
      <w:proofErr w:type="spellEnd"/>
      <w:r w:rsidRPr="00A9214A">
        <w:rPr>
          <w:rFonts w:ascii="Luiss Sans" w:hAnsi="Luiss Sans" w:cstheme="minorHAnsi"/>
          <w:color w:val="000000"/>
          <w:lang w:val="en-US" w:eastAsia="fr-FR"/>
        </w:rPr>
        <w:t>); AACSB EMEA Conference, Krakow, PL, October 2019</w:t>
      </w:r>
    </w:p>
    <w:p w14:paraId="791A1CBF"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cstheme="minorHAnsi"/>
          <w:color w:val="000000"/>
          <w:lang w:val="en-US" w:eastAsia="fr-FR"/>
        </w:rPr>
        <w:t xml:space="preserve">Building the future of business education: Using benchmarking as a strategic tool to manage internationalization, </w:t>
      </w:r>
      <w:r w:rsidRPr="00A9214A">
        <w:rPr>
          <w:rFonts w:ascii="Luiss Sans" w:hAnsi="Luiss Sans"/>
          <w:lang w:val="en-US"/>
        </w:rPr>
        <w:t xml:space="preserve">(workshop with Olga </w:t>
      </w:r>
      <w:proofErr w:type="spellStart"/>
      <w:r w:rsidRPr="00A9214A">
        <w:rPr>
          <w:rFonts w:ascii="Luiss Sans" w:hAnsi="Luiss Sans"/>
          <w:lang w:val="en-US"/>
        </w:rPr>
        <w:t>Sholderer</w:t>
      </w:r>
      <w:proofErr w:type="spellEnd"/>
      <w:r w:rsidRPr="00A9214A">
        <w:rPr>
          <w:rFonts w:ascii="Luiss Sans" w:hAnsi="Luiss Sans"/>
          <w:lang w:val="en-US"/>
        </w:rPr>
        <w:t xml:space="preserve"> and Wilfred Mijnhardt) 31st EAIE Conference, Helsinki, FI, September 2019</w:t>
      </w:r>
    </w:p>
    <w:p w14:paraId="79CDBE79"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cstheme="minorHAnsi"/>
          <w:color w:val="000000"/>
          <w:lang w:val="en-US" w:eastAsia="fr-FR"/>
        </w:rPr>
        <w:t>Measuring the Impact of Management Education for the World: The Positive Impact Rating (PIR); Plenary Session, CABS International Deans’ Program 2018-2019, ESMT Berlin, Germany, May 23, 2019</w:t>
      </w:r>
    </w:p>
    <w:p w14:paraId="2B976324"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cstheme="minorHAnsi"/>
          <w:bCs/>
          <w:color w:val="000000"/>
          <w:lang w:val="en-US" w:eastAsia="fr-FR"/>
        </w:rPr>
        <w:t>The 21st Century Business School: How Responsible Management Education initiatives inspiring change; Plenary, 2018 Europe, Middle East, and Africa Annual Conference, Paris, France, October 29, 2018</w:t>
      </w:r>
    </w:p>
    <w:p w14:paraId="0984E0B1" w14:textId="77777777"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lang w:val="en-US"/>
        </w:rPr>
        <w:t xml:space="preserve">21st-century business schools: how UN PRME is changing management education (workshop with J. </w:t>
      </w:r>
      <w:proofErr w:type="spellStart"/>
      <w:r w:rsidRPr="00A9214A">
        <w:rPr>
          <w:rFonts w:ascii="Luiss Sans" w:hAnsi="Luiss Sans"/>
          <w:lang w:val="en-US"/>
        </w:rPr>
        <w:t>Haertle</w:t>
      </w:r>
      <w:proofErr w:type="spellEnd"/>
      <w:r w:rsidRPr="00A9214A">
        <w:rPr>
          <w:rFonts w:ascii="Luiss Sans" w:hAnsi="Luiss Sans"/>
          <w:lang w:val="en-US"/>
        </w:rPr>
        <w:t xml:space="preserve"> and C. </w:t>
      </w:r>
      <w:proofErr w:type="spellStart"/>
      <w:r w:rsidRPr="00A9214A">
        <w:rPr>
          <w:rFonts w:ascii="Luiss Sans" w:hAnsi="Luiss Sans"/>
          <w:lang w:val="en-US"/>
        </w:rPr>
        <w:t>Giardenetti</w:t>
      </w:r>
      <w:proofErr w:type="spellEnd"/>
      <w:r w:rsidRPr="00A9214A">
        <w:rPr>
          <w:rFonts w:ascii="Luiss Sans" w:hAnsi="Luiss Sans"/>
          <w:lang w:val="en-US"/>
        </w:rPr>
        <w:t>) 30th EAIE Conference, Geneva, September 2018</w:t>
      </w:r>
    </w:p>
    <w:p w14:paraId="1E8D39F0" w14:textId="5ABFC211" w:rsidR="00DC768C" w:rsidRPr="00A9214A" w:rsidRDefault="00DC768C" w:rsidP="00A9214A">
      <w:pPr>
        <w:pStyle w:val="ListParagraph"/>
        <w:numPr>
          <w:ilvl w:val="0"/>
          <w:numId w:val="2"/>
        </w:numPr>
        <w:spacing w:line="276" w:lineRule="auto"/>
        <w:jc w:val="both"/>
        <w:rPr>
          <w:rFonts w:ascii="Luiss Sans" w:hAnsi="Luiss Sans" w:cstheme="minorHAnsi"/>
          <w:color w:val="000000"/>
          <w:lang w:val="en-US" w:eastAsia="fr-FR"/>
        </w:rPr>
      </w:pPr>
      <w:r w:rsidRPr="00A9214A">
        <w:rPr>
          <w:rFonts w:ascii="Luiss Sans" w:hAnsi="Luiss Sans"/>
          <w:lang w:val="en-US"/>
        </w:rPr>
        <w:t xml:space="preserve">How do you compare to marketing and communication departments worldwide? </w:t>
      </w:r>
      <w:r w:rsidRPr="00A9214A">
        <w:rPr>
          <w:rFonts w:ascii="Luiss Sans" w:hAnsi="Luiss Sans"/>
        </w:rPr>
        <w:t>(</w:t>
      </w:r>
      <w:proofErr w:type="spellStart"/>
      <w:r w:rsidRPr="00A9214A">
        <w:rPr>
          <w:rFonts w:ascii="Luiss Sans" w:hAnsi="Luiss Sans"/>
        </w:rPr>
        <w:t>keynote</w:t>
      </w:r>
      <w:proofErr w:type="spellEnd"/>
      <w:r w:rsidRPr="00A9214A">
        <w:rPr>
          <w:rFonts w:ascii="Luiss Sans" w:hAnsi="Luiss Sans"/>
        </w:rPr>
        <w:t xml:space="preserve"> </w:t>
      </w:r>
      <w:proofErr w:type="spellStart"/>
      <w:r w:rsidRPr="00A9214A">
        <w:rPr>
          <w:rFonts w:ascii="Luiss Sans" w:hAnsi="Luiss Sans"/>
        </w:rPr>
        <w:t>and</w:t>
      </w:r>
      <w:proofErr w:type="spellEnd"/>
      <w:r w:rsidRPr="00A9214A">
        <w:rPr>
          <w:rFonts w:ascii="Luiss Sans" w:hAnsi="Luiss Sans"/>
        </w:rPr>
        <w:t xml:space="preserve"> </w:t>
      </w:r>
      <w:proofErr w:type="spellStart"/>
      <w:r w:rsidRPr="00A9214A">
        <w:rPr>
          <w:rFonts w:ascii="Luiss Sans" w:hAnsi="Luiss Sans"/>
        </w:rPr>
        <w:t>panel</w:t>
      </w:r>
      <w:proofErr w:type="spellEnd"/>
      <w:r w:rsidRPr="00A9214A">
        <w:rPr>
          <w:rFonts w:ascii="Luiss Sans" w:hAnsi="Luiss Sans"/>
        </w:rPr>
        <w:t xml:space="preserve"> </w:t>
      </w:r>
      <w:proofErr w:type="spellStart"/>
      <w:r w:rsidRPr="00A9214A">
        <w:rPr>
          <w:rFonts w:ascii="Luiss Sans" w:hAnsi="Luiss Sans"/>
        </w:rPr>
        <w:t>with</w:t>
      </w:r>
      <w:proofErr w:type="spellEnd"/>
      <w:r w:rsidRPr="00A9214A">
        <w:rPr>
          <w:rFonts w:ascii="Luiss Sans" w:hAnsi="Luiss Sans"/>
        </w:rPr>
        <w:t xml:space="preserve"> T. </w:t>
      </w:r>
      <w:proofErr w:type="spellStart"/>
      <w:r w:rsidRPr="00A9214A">
        <w:rPr>
          <w:rFonts w:ascii="Luiss Sans" w:hAnsi="Luiss Sans"/>
        </w:rPr>
        <w:t>Jongma</w:t>
      </w:r>
      <w:proofErr w:type="spellEnd"/>
      <w:r w:rsidRPr="00A9214A">
        <w:rPr>
          <w:rFonts w:ascii="Luiss Sans" w:hAnsi="Luiss Sans"/>
        </w:rPr>
        <w:t xml:space="preserve"> and D. Bakker), 30th EAIE Conference, Geneva, </w:t>
      </w:r>
      <w:proofErr w:type="spellStart"/>
      <w:r w:rsidRPr="00A9214A">
        <w:rPr>
          <w:rFonts w:ascii="Luiss Sans" w:hAnsi="Luiss Sans"/>
        </w:rPr>
        <w:t>September</w:t>
      </w:r>
      <w:proofErr w:type="spellEnd"/>
      <w:r w:rsidRPr="00A9214A">
        <w:rPr>
          <w:rFonts w:ascii="Luiss Sans" w:hAnsi="Luiss Sans"/>
        </w:rPr>
        <w:t xml:space="preserve"> 2018</w:t>
      </w:r>
    </w:p>
    <w:p w14:paraId="2AF4764B" w14:textId="77777777" w:rsidR="00DC768C" w:rsidRPr="00A9214A" w:rsidRDefault="00DC768C" w:rsidP="00A9214A">
      <w:pPr>
        <w:pStyle w:val="ListParagraph"/>
        <w:numPr>
          <w:ilvl w:val="0"/>
          <w:numId w:val="2"/>
        </w:numPr>
        <w:spacing w:before="100" w:beforeAutospacing="1" w:after="100" w:afterAutospacing="1" w:line="276" w:lineRule="auto"/>
        <w:jc w:val="both"/>
        <w:outlineLvl w:val="0"/>
        <w:rPr>
          <w:rFonts w:ascii="Luiss Sans" w:hAnsi="Luiss Sans"/>
          <w:bCs/>
          <w:kern w:val="36"/>
          <w:lang w:val="en-US" w:eastAsia="en-US"/>
        </w:rPr>
      </w:pPr>
      <w:r w:rsidRPr="00A9214A">
        <w:rPr>
          <w:rFonts w:ascii="Luiss Sans" w:hAnsi="Luiss Sans"/>
          <w:bCs/>
          <w:kern w:val="36"/>
          <w:lang w:val="en-US" w:eastAsia="en-US"/>
        </w:rPr>
        <w:t>Effective leadership in internationalization: Benchmarking and implementation, (workshop with Dr. F. Hunter), 30</w:t>
      </w:r>
      <w:r w:rsidRPr="00A9214A">
        <w:rPr>
          <w:rFonts w:ascii="Luiss Sans" w:hAnsi="Luiss Sans"/>
          <w:bCs/>
          <w:kern w:val="36"/>
          <w:vertAlign w:val="superscript"/>
          <w:lang w:val="en-US" w:eastAsia="en-US"/>
        </w:rPr>
        <w:t>th</w:t>
      </w:r>
      <w:r w:rsidRPr="00A9214A">
        <w:rPr>
          <w:rFonts w:ascii="Luiss Sans" w:hAnsi="Luiss Sans"/>
          <w:bCs/>
          <w:kern w:val="36"/>
          <w:lang w:val="en-US" w:eastAsia="en-US"/>
        </w:rPr>
        <w:t xml:space="preserve"> EAIE Conference, Geneva, September 2018</w:t>
      </w:r>
    </w:p>
    <w:p w14:paraId="7F6AE75F" w14:textId="77777777" w:rsidR="00DC768C" w:rsidRPr="00A9214A" w:rsidRDefault="00DC768C" w:rsidP="00A9214A">
      <w:pPr>
        <w:pStyle w:val="ListParagraph"/>
        <w:numPr>
          <w:ilvl w:val="0"/>
          <w:numId w:val="2"/>
        </w:numPr>
        <w:spacing w:before="100" w:beforeAutospacing="1" w:after="100" w:afterAutospacing="1" w:line="276" w:lineRule="auto"/>
        <w:jc w:val="both"/>
        <w:outlineLvl w:val="0"/>
        <w:rPr>
          <w:rFonts w:ascii="Luiss Sans" w:hAnsi="Luiss Sans"/>
          <w:bCs/>
          <w:kern w:val="36"/>
          <w:lang w:val="en-US" w:eastAsia="en-US"/>
        </w:rPr>
      </w:pPr>
      <w:r w:rsidRPr="00A9214A">
        <w:rPr>
          <w:rFonts w:ascii="Luiss Sans" w:hAnsi="Luiss Sans"/>
          <w:bCs/>
          <w:kern w:val="36"/>
          <w:lang w:val="en-US" w:eastAsia="en-US"/>
        </w:rPr>
        <w:t>“Higher Education in times of anti-globalization”; Universal Access to Higher Education; Reinventing Higher Education Conference, IE University, Madrid, March 5/6, 2018</w:t>
      </w:r>
    </w:p>
    <w:p w14:paraId="433B1655" w14:textId="77777777" w:rsidR="00DC768C" w:rsidRPr="00A9214A" w:rsidRDefault="00DC768C" w:rsidP="00A9214A">
      <w:pPr>
        <w:pStyle w:val="ListParagraph"/>
        <w:numPr>
          <w:ilvl w:val="0"/>
          <w:numId w:val="2"/>
        </w:numPr>
        <w:spacing w:before="100" w:beforeAutospacing="1" w:after="100" w:afterAutospacing="1" w:line="276" w:lineRule="auto"/>
        <w:jc w:val="both"/>
        <w:outlineLvl w:val="0"/>
        <w:rPr>
          <w:rFonts w:ascii="Luiss Sans" w:hAnsi="Luiss Sans"/>
          <w:bCs/>
          <w:kern w:val="36"/>
          <w:lang w:val="en-US" w:eastAsia="en-US"/>
        </w:rPr>
      </w:pPr>
      <w:r w:rsidRPr="00A9214A">
        <w:rPr>
          <w:rFonts w:ascii="Luiss Sans" w:hAnsi="Luiss Sans"/>
          <w:bCs/>
          <w:kern w:val="36"/>
          <w:lang w:val="en-US" w:eastAsia="en-US"/>
        </w:rPr>
        <w:t xml:space="preserve">Conference: </w:t>
      </w:r>
      <w:r w:rsidRPr="00A9214A">
        <w:rPr>
          <w:rFonts w:ascii="Luiss Sans" w:hAnsi="Luiss Sans"/>
          <w:bCs/>
          <w:iCs/>
          <w:kern w:val="36"/>
          <w:lang w:val="en-US" w:eastAsia="en-US"/>
        </w:rPr>
        <w:t xml:space="preserve">The Contribution of Business Schools and Higher Education to Inclusive Development, </w:t>
      </w:r>
      <w:r w:rsidRPr="00A9214A">
        <w:rPr>
          <w:rFonts w:ascii="Luiss Sans" w:hAnsi="Luiss Sans"/>
          <w:bCs/>
          <w:kern w:val="36"/>
          <w:lang w:val="en-US" w:eastAsia="en-US"/>
        </w:rPr>
        <w:t>Stellenbosch University, South Africa 19 &amp; 20 April 2017</w:t>
      </w:r>
    </w:p>
    <w:p w14:paraId="4CD4873B" w14:textId="77777777" w:rsidR="00DC768C" w:rsidRPr="00A9214A" w:rsidRDefault="00DC768C" w:rsidP="00A9214A">
      <w:pPr>
        <w:pStyle w:val="ListParagraph"/>
        <w:numPr>
          <w:ilvl w:val="0"/>
          <w:numId w:val="2"/>
        </w:numPr>
        <w:spacing w:before="100" w:beforeAutospacing="1" w:after="100" w:afterAutospacing="1" w:line="276" w:lineRule="auto"/>
        <w:jc w:val="both"/>
        <w:outlineLvl w:val="0"/>
        <w:rPr>
          <w:rFonts w:ascii="Luiss Sans" w:hAnsi="Luiss Sans"/>
          <w:bCs/>
          <w:kern w:val="36"/>
          <w:lang w:val="en-US" w:eastAsia="en-US"/>
        </w:rPr>
      </w:pPr>
      <w:r w:rsidRPr="00A9214A">
        <w:rPr>
          <w:rFonts w:ascii="Luiss Sans" w:hAnsi="Luiss Sans"/>
          <w:bCs/>
          <w:kern w:val="36"/>
          <w:lang w:val="en-US" w:eastAsia="en-US"/>
        </w:rPr>
        <w:t>Responsible Management Education between looking good vs. being good: What does it take to walk the talk?; 2016 EFMD Higher Education Research Conference, IESE Business School, University of Navarra, Barcelona, October 2016</w:t>
      </w:r>
    </w:p>
    <w:p w14:paraId="1054BFCC" w14:textId="77777777" w:rsidR="00DC768C" w:rsidRPr="00A9214A" w:rsidRDefault="00DC768C" w:rsidP="00A9214A">
      <w:pPr>
        <w:pStyle w:val="ListParagraph"/>
        <w:numPr>
          <w:ilvl w:val="0"/>
          <w:numId w:val="2"/>
        </w:numPr>
        <w:spacing w:before="100" w:beforeAutospacing="1" w:after="100" w:afterAutospacing="1" w:line="276" w:lineRule="auto"/>
        <w:jc w:val="both"/>
        <w:outlineLvl w:val="0"/>
        <w:rPr>
          <w:rFonts w:ascii="Luiss Sans" w:hAnsi="Luiss Sans"/>
          <w:bCs/>
          <w:kern w:val="36"/>
          <w:lang w:val="en-US" w:eastAsia="en-US"/>
        </w:rPr>
      </w:pPr>
      <w:r w:rsidRPr="00A9214A">
        <w:rPr>
          <w:rFonts w:ascii="Luiss Sans" w:hAnsi="Luiss Sans"/>
          <w:lang w:val="en-US"/>
        </w:rPr>
        <w:t xml:space="preserve">Responsible management education and business school accreditation </w:t>
      </w:r>
      <w:r w:rsidRPr="00A9214A">
        <w:rPr>
          <w:rFonts w:ascii="Luiss Sans" w:hAnsi="Luiss Sans" w:cs="Calibri"/>
          <w:lang w:val="en-US"/>
        </w:rPr>
        <w:t xml:space="preserve">(with O. </w:t>
      </w:r>
      <w:proofErr w:type="spellStart"/>
      <w:r w:rsidRPr="00A9214A">
        <w:rPr>
          <w:rFonts w:ascii="Luiss Sans" w:hAnsi="Luiss Sans" w:cs="Calibri"/>
          <w:lang w:val="en-US"/>
        </w:rPr>
        <w:t>Veligurska</w:t>
      </w:r>
      <w:proofErr w:type="spellEnd"/>
      <w:r w:rsidRPr="00A9214A">
        <w:rPr>
          <w:rFonts w:ascii="Luiss Sans" w:hAnsi="Luiss Sans" w:cs="Calibri"/>
          <w:lang w:val="en-US"/>
        </w:rPr>
        <w:t xml:space="preserve"> and C. Berthold), 28th Annual EAIE Conference, Liverpool, UK, September 2016.</w:t>
      </w:r>
    </w:p>
    <w:p w14:paraId="1E4EB507" w14:textId="77777777" w:rsidR="00DC768C" w:rsidRPr="00A9214A" w:rsidRDefault="00DC768C" w:rsidP="00A9214A">
      <w:pPr>
        <w:pStyle w:val="ListParagraph"/>
        <w:numPr>
          <w:ilvl w:val="0"/>
          <w:numId w:val="2"/>
        </w:numPr>
        <w:spacing w:before="100" w:beforeAutospacing="1" w:after="100" w:afterAutospacing="1" w:line="276" w:lineRule="auto"/>
        <w:jc w:val="both"/>
        <w:outlineLvl w:val="0"/>
        <w:rPr>
          <w:rFonts w:ascii="Luiss Sans" w:hAnsi="Luiss Sans"/>
          <w:bCs/>
          <w:kern w:val="36"/>
          <w:lang w:val="en-US" w:eastAsia="en-US"/>
        </w:rPr>
      </w:pPr>
      <w:r w:rsidRPr="00A9214A">
        <w:rPr>
          <w:rFonts w:ascii="Luiss Sans" w:hAnsi="Luiss Sans"/>
          <w:bCs/>
          <w:kern w:val="36"/>
          <w:lang w:val="en-US" w:eastAsia="en-US"/>
        </w:rPr>
        <w:lastRenderedPageBreak/>
        <w:t xml:space="preserve">The what, why and how of international faculty development </w:t>
      </w:r>
      <w:r w:rsidRPr="00A9214A">
        <w:rPr>
          <w:rFonts w:ascii="Luiss Sans" w:hAnsi="Luiss Sans" w:cs="Calibri"/>
          <w:lang w:val="en-US"/>
        </w:rPr>
        <w:t xml:space="preserve">(with O. </w:t>
      </w:r>
      <w:proofErr w:type="spellStart"/>
      <w:r w:rsidRPr="00A9214A">
        <w:rPr>
          <w:rFonts w:ascii="Luiss Sans" w:hAnsi="Luiss Sans" w:cs="Calibri"/>
          <w:lang w:val="en-US"/>
        </w:rPr>
        <w:t>Veligurska</w:t>
      </w:r>
      <w:proofErr w:type="spellEnd"/>
      <w:r w:rsidRPr="00A9214A">
        <w:rPr>
          <w:rFonts w:ascii="Luiss Sans" w:hAnsi="Luiss Sans" w:cs="Calibri"/>
          <w:lang w:val="en-US"/>
        </w:rPr>
        <w:t xml:space="preserve"> and S.  Mercado), 28th Annual EAIE Conference, Liverpool, UK, September 2016.</w:t>
      </w:r>
    </w:p>
    <w:p w14:paraId="4C837EB2" w14:textId="77777777" w:rsidR="00DC768C" w:rsidRPr="00A9214A" w:rsidRDefault="00DC768C" w:rsidP="00A9214A">
      <w:pPr>
        <w:pStyle w:val="ListParagraph"/>
        <w:numPr>
          <w:ilvl w:val="0"/>
          <w:numId w:val="2"/>
        </w:numPr>
        <w:spacing w:line="276" w:lineRule="auto"/>
        <w:jc w:val="both"/>
        <w:rPr>
          <w:rFonts w:ascii="Luiss Sans" w:hAnsi="Luiss Sans"/>
          <w:lang w:val="en-US"/>
        </w:rPr>
      </w:pPr>
      <w:r w:rsidRPr="00A9214A">
        <w:rPr>
          <w:rFonts w:ascii="Luiss Sans" w:hAnsi="Luiss Sans"/>
          <w:lang w:val="en-US"/>
        </w:rPr>
        <w:t>The Development of Responsible Management Education in European Business Schools, The International Conference on Business, Policy and Sustainability, Copenhagen Business School, Denmark, 16 – 17 of June 2016.</w:t>
      </w:r>
    </w:p>
    <w:p w14:paraId="6BA0527F" w14:textId="77777777" w:rsidR="00DC768C" w:rsidRPr="00A9214A" w:rsidRDefault="00DC768C" w:rsidP="00A9214A">
      <w:pPr>
        <w:pStyle w:val="ListParagraph"/>
        <w:numPr>
          <w:ilvl w:val="0"/>
          <w:numId w:val="2"/>
        </w:numPr>
        <w:shd w:val="clear" w:color="auto" w:fill="FFFFFF"/>
        <w:spacing w:line="276" w:lineRule="auto"/>
        <w:jc w:val="both"/>
        <w:rPr>
          <w:rFonts w:ascii="Luiss Sans" w:hAnsi="Luiss Sans"/>
          <w:lang w:val="en-US"/>
        </w:rPr>
      </w:pPr>
      <w:r w:rsidRPr="00A9214A">
        <w:rPr>
          <w:rFonts w:ascii="Luiss Sans" w:hAnsi="Luiss Sans"/>
          <w:lang w:val="en-US"/>
        </w:rPr>
        <w:t xml:space="preserve">The Development of Responsible Management Education in European Business Schools, PRME Conference on </w:t>
      </w:r>
      <w:r w:rsidRPr="00A9214A">
        <w:rPr>
          <w:rFonts w:ascii="Luiss Sans" w:hAnsi="Luiss Sans" w:cs="Arial"/>
          <w:lang w:val="en-US" w:eastAsia="sv-SE"/>
        </w:rPr>
        <w:t xml:space="preserve">Sustainability and </w:t>
      </w:r>
      <w:r w:rsidRPr="00A9214A">
        <w:rPr>
          <w:rFonts w:ascii="Luiss Sans" w:hAnsi="Luiss Sans" w:cs="Arial"/>
          <w:bCs/>
          <w:lang w:val="en-US" w:eastAsia="sv-SE"/>
        </w:rPr>
        <w:t xml:space="preserve">Business Models; Jönköping University, SE, </w:t>
      </w:r>
      <w:r w:rsidRPr="00A9214A">
        <w:rPr>
          <w:rFonts w:ascii="Luiss Sans" w:hAnsi="Luiss Sans"/>
          <w:lang w:val="en-US"/>
        </w:rPr>
        <w:t>May 10, 2016</w:t>
      </w:r>
    </w:p>
    <w:p w14:paraId="0089B831" w14:textId="77777777" w:rsidR="00DC768C" w:rsidRPr="00A9214A" w:rsidRDefault="00DC768C" w:rsidP="00A9214A">
      <w:pPr>
        <w:pStyle w:val="ListParagraph"/>
        <w:numPr>
          <w:ilvl w:val="0"/>
          <w:numId w:val="2"/>
        </w:numPr>
        <w:spacing w:line="276" w:lineRule="auto"/>
        <w:jc w:val="both"/>
        <w:rPr>
          <w:rFonts w:ascii="Luiss Sans" w:hAnsi="Luiss Sans"/>
          <w:lang w:val="en-US"/>
        </w:rPr>
      </w:pPr>
      <w:r w:rsidRPr="00A9214A">
        <w:rPr>
          <w:rFonts w:ascii="Luiss Sans" w:hAnsi="Luiss Sans" w:cs="Calibri"/>
          <w:lang w:val="en-US"/>
        </w:rPr>
        <w:t xml:space="preserve">Internationalization in Business and Management Education: How to measure Quality and Impact? (with S. Hart and M. </w:t>
      </w:r>
      <w:proofErr w:type="spellStart"/>
      <w:r w:rsidRPr="00A9214A">
        <w:rPr>
          <w:rFonts w:ascii="Luiss Sans" w:hAnsi="Luiss Sans" w:cs="Calibri"/>
          <w:lang w:val="en-US"/>
        </w:rPr>
        <w:t>Osbaldeston</w:t>
      </w:r>
      <w:proofErr w:type="spellEnd"/>
      <w:r w:rsidRPr="00A9214A">
        <w:rPr>
          <w:rFonts w:ascii="Luiss Sans" w:hAnsi="Luiss Sans" w:cs="Calibri"/>
          <w:lang w:val="en-US"/>
        </w:rPr>
        <w:t>), 27th Annual EAIE Conference, Glasgow, UK, September 2015.</w:t>
      </w:r>
    </w:p>
    <w:p w14:paraId="3E6BF290" w14:textId="77777777" w:rsidR="00DC768C" w:rsidRPr="00A9214A" w:rsidRDefault="00DC768C" w:rsidP="00A9214A">
      <w:pPr>
        <w:pStyle w:val="BodyTextIndent"/>
        <w:numPr>
          <w:ilvl w:val="0"/>
          <w:numId w:val="2"/>
        </w:numPr>
        <w:tabs>
          <w:tab w:val="left" w:pos="-2070"/>
        </w:tabs>
        <w:spacing w:line="276" w:lineRule="auto"/>
        <w:jc w:val="both"/>
        <w:rPr>
          <w:rFonts w:ascii="Luiss Sans" w:hAnsi="Luiss Sans" w:cs="Calibri"/>
          <w:sz w:val="24"/>
          <w:lang w:val="en-US"/>
        </w:rPr>
      </w:pPr>
      <w:r w:rsidRPr="00A9214A">
        <w:rPr>
          <w:rFonts w:ascii="Luiss Sans" w:hAnsi="Luiss Sans" w:cs="Calibri"/>
          <w:sz w:val="24"/>
          <w:lang w:val="en-US"/>
        </w:rPr>
        <w:t>Positioning your business school for the future (with M.J. Albert-Batt &amp; A. Crisp), 27th Annual EAIE Conference, Glasgow, UK, September 2015.</w:t>
      </w:r>
    </w:p>
    <w:p w14:paraId="4E455215" w14:textId="77777777" w:rsidR="00DC768C" w:rsidRPr="00A9214A" w:rsidRDefault="00DC768C" w:rsidP="00A9214A">
      <w:pPr>
        <w:pStyle w:val="BodyTextIndent"/>
        <w:numPr>
          <w:ilvl w:val="0"/>
          <w:numId w:val="2"/>
        </w:numPr>
        <w:tabs>
          <w:tab w:val="left" w:pos="-2070"/>
        </w:tabs>
        <w:spacing w:line="276" w:lineRule="auto"/>
        <w:jc w:val="both"/>
        <w:rPr>
          <w:rFonts w:ascii="Luiss Sans" w:hAnsi="Luiss Sans" w:cs="Calibri"/>
          <w:sz w:val="24"/>
          <w:lang w:val="en-US"/>
        </w:rPr>
      </w:pPr>
      <w:r w:rsidRPr="00A9214A">
        <w:rPr>
          <w:rFonts w:ascii="Luiss Sans" w:hAnsi="Luiss Sans" w:cs="Calibri"/>
          <w:sz w:val="24"/>
          <w:lang w:val="en-US"/>
        </w:rPr>
        <w:t>Ethics, Responsibility and Sustainability in Business and Management Schools: How to create impact with new accreditation standards? AACSB European Affinity Group Meeting, Amsterdam, The Netherlands, May, 2015</w:t>
      </w:r>
    </w:p>
    <w:p w14:paraId="546AD7C7" w14:textId="77777777" w:rsidR="00DC768C" w:rsidRPr="00A9214A" w:rsidRDefault="00DC768C" w:rsidP="00A9214A">
      <w:pPr>
        <w:pStyle w:val="BodyTextIndent"/>
        <w:numPr>
          <w:ilvl w:val="0"/>
          <w:numId w:val="2"/>
        </w:numPr>
        <w:tabs>
          <w:tab w:val="left" w:pos="-2070"/>
        </w:tabs>
        <w:spacing w:line="276" w:lineRule="auto"/>
        <w:jc w:val="both"/>
        <w:rPr>
          <w:rFonts w:ascii="Luiss Sans" w:hAnsi="Luiss Sans" w:cs="Calibri"/>
          <w:sz w:val="24"/>
          <w:lang w:val="en-US"/>
        </w:rPr>
      </w:pPr>
      <w:r w:rsidRPr="00A9214A">
        <w:rPr>
          <w:rFonts w:ascii="Luiss Sans" w:hAnsi="Luiss Sans" w:cs="Calibri"/>
          <w:sz w:val="24"/>
          <w:lang w:val="en-US"/>
        </w:rPr>
        <w:t>Strategic Internationalization for Business and Management Schools: A Quality Management and Network Perspective (with S. Mercado), AACSB Europe Annual Conference 2014, Grenoble, France, November 2014.</w:t>
      </w:r>
    </w:p>
    <w:p w14:paraId="21E4D991" w14:textId="77777777" w:rsidR="00DC768C" w:rsidRPr="00A9214A" w:rsidRDefault="00DC768C" w:rsidP="00A9214A">
      <w:pPr>
        <w:pStyle w:val="BodyTextIndent"/>
        <w:numPr>
          <w:ilvl w:val="0"/>
          <w:numId w:val="2"/>
        </w:numPr>
        <w:tabs>
          <w:tab w:val="left" w:pos="-2070"/>
        </w:tabs>
        <w:spacing w:line="276" w:lineRule="auto"/>
        <w:jc w:val="both"/>
        <w:rPr>
          <w:rFonts w:ascii="Luiss Sans" w:hAnsi="Luiss Sans" w:cs="Calibri"/>
          <w:sz w:val="24"/>
          <w:lang w:val="en-US"/>
        </w:rPr>
      </w:pPr>
      <w:r w:rsidRPr="00A9214A">
        <w:rPr>
          <w:rFonts w:ascii="Luiss Sans" w:hAnsi="Luiss Sans" w:cs="Calibri"/>
          <w:sz w:val="24"/>
          <w:lang w:val="en-US"/>
        </w:rPr>
        <w:t>Internationalization Through International Networks (with M.J. Albert-Batt &amp; S. Mercado), 26th Annual EAIE Conference, Prague, Czech Republic, September 2014.</w:t>
      </w:r>
    </w:p>
    <w:p w14:paraId="637B5535" w14:textId="77777777" w:rsidR="00DC768C" w:rsidRPr="00A9214A" w:rsidRDefault="00DC768C" w:rsidP="00A9214A">
      <w:pPr>
        <w:pStyle w:val="BodyTextIndent"/>
        <w:numPr>
          <w:ilvl w:val="0"/>
          <w:numId w:val="2"/>
        </w:numPr>
        <w:tabs>
          <w:tab w:val="left" w:pos="-2070"/>
        </w:tabs>
        <w:spacing w:line="276" w:lineRule="auto"/>
        <w:jc w:val="both"/>
        <w:rPr>
          <w:rFonts w:ascii="Luiss Sans" w:hAnsi="Luiss Sans" w:cs="Calibri"/>
          <w:sz w:val="24"/>
          <w:lang w:val="en-US"/>
        </w:rPr>
      </w:pPr>
      <w:r w:rsidRPr="00A9214A">
        <w:rPr>
          <w:rFonts w:ascii="Luiss Sans" w:hAnsi="Luiss Sans" w:cs="Calibri"/>
          <w:sz w:val="24"/>
          <w:lang w:val="en-US"/>
        </w:rPr>
        <w:t>Challenging Times for Higher Education Institutions: What can Universities learn from Business and Management Schools? (with T. Grange), 26th Annual EAIE Conference, Prague, Czech Republic, September 2014.</w:t>
      </w:r>
    </w:p>
    <w:p w14:paraId="0D80C1AD" w14:textId="77777777" w:rsidR="00DC768C" w:rsidRPr="00A9214A" w:rsidRDefault="00DC768C" w:rsidP="00A9214A">
      <w:pPr>
        <w:pStyle w:val="BodyTextIndent"/>
        <w:numPr>
          <w:ilvl w:val="0"/>
          <w:numId w:val="2"/>
        </w:numPr>
        <w:tabs>
          <w:tab w:val="left" w:pos="-2070"/>
        </w:tabs>
        <w:spacing w:line="276" w:lineRule="auto"/>
        <w:jc w:val="both"/>
        <w:rPr>
          <w:rFonts w:ascii="Luiss Sans" w:hAnsi="Luiss Sans" w:cs="Calibri"/>
          <w:sz w:val="24"/>
          <w:lang w:val="en-US"/>
        </w:rPr>
      </w:pPr>
      <w:r w:rsidRPr="00A9214A">
        <w:rPr>
          <w:rFonts w:ascii="Luiss Sans" w:hAnsi="Luiss Sans" w:cs="Calibri"/>
          <w:sz w:val="24"/>
          <w:lang w:val="en-US"/>
        </w:rPr>
        <w:t>Strategic Partnerships in Management Education (with J. Leopold, M.J. Albert-Batt &amp; S. Mercado), 25th Annual EAIE Conference, Istanbul, Turkey, September 2013.</w:t>
      </w:r>
    </w:p>
    <w:p w14:paraId="7C283F40" w14:textId="621E1BDC" w:rsidR="00E26949" w:rsidRPr="00A9214A" w:rsidRDefault="00DC768C" w:rsidP="00A9214A">
      <w:pPr>
        <w:pStyle w:val="BodyTextIndent"/>
        <w:numPr>
          <w:ilvl w:val="0"/>
          <w:numId w:val="2"/>
        </w:numPr>
        <w:tabs>
          <w:tab w:val="left" w:pos="-2070"/>
        </w:tabs>
        <w:spacing w:line="276" w:lineRule="auto"/>
        <w:jc w:val="both"/>
        <w:rPr>
          <w:rFonts w:ascii="Luiss Sans" w:hAnsi="Luiss Sans" w:cs="Calibri"/>
          <w:sz w:val="24"/>
          <w:lang w:val="en-US"/>
        </w:rPr>
      </w:pPr>
      <w:r w:rsidRPr="00A9214A">
        <w:rPr>
          <w:rFonts w:ascii="Luiss Sans" w:hAnsi="Luiss Sans" w:cs="Calibri"/>
          <w:sz w:val="24"/>
          <w:lang w:val="en-US"/>
        </w:rPr>
        <w:t>International Strategic Partnering for Business Schools (with J. Leopold, M.J. Albert-Batt &amp; S. Mercado), 22nd Annual EAIE Conference, Nantes, France, 15–18 September 2010</w:t>
      </w:r>
    </w:p>
    <w:p w14:paraId="579A2C15" w14:textId="509A1013" w:rsidR="00F271C0" w:rsidRPr="00A9214A" w:rsidRDefault="00F271C0" w:rsidP="00A9214A">
      <w:pPr>
        <w:spacing w:line="276" w:lineRule="auto"/>
        <w:jc w:val="both"/>
        <w:rPr>
          <w:rFonts w:ascii="Luiss Sans" w:hAnsi="Luiss Sans"/>
          <w:sz w:val="24"/>
          <w:szCs w:val="24"/>
        </w:rPr>
      </w:pPr>
    </w:p>
    <w:p w14:paraId="416778B4" w14:textId="234E717D" w:rsidR="00F271C0" w:rsidRPr="00A9214A" w:rsidRDefault="00F271C0" w:rsidP="00A9214A">
      <w:pPr>
        <w:spacing w:line="276" w:lineRule="auto"/>
        <w:jc w:val="both"/>
        <w:rPr>
          <w:rFonts w:ascii="Luiss Sans" w:hAnsi="Luiss Sans"/>
          <w:sz w:val="24"/>
          <w:szCs w:val="24"/>
        </w:rPr>
      </w:pPr>
      <w:r w:rsidRPr="00A9214A">
        <w:rPr>
          <w:rFonts w:ascii="Luiss Sans" w:hAnsi="Luiss Sans"/>
          <w:noProof/>
          <w:sz w:val="24"/>
          <w:szCs w:val="24"/>
        </w:rPr>
        <w:drawing>
          <wp:inline distT="0" distB="0" distL="0" distR="0" wp14:anchorId="45B565D5" wp14:editId="242DC20C">
            <wp:extent cx="6102350" cy="184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350" cy="18415"/>
                    </a:xfrm>
                    <a:prstGeom prst="rect">
                      <a:avLst/>
                    </a:prstGeom>
                    <a:noFill/>
                  </pic:spPr>
                </pic:pic>
              </a:graphicData>
            </a:graphic>
          </wp:inline>
        </w:drawing>
      </w:r>
    </w:p>
    <w:p w14:paraId="1364A04E" w14:textId="65D01E6D" w:rsidR="00F271C0" w:rsidRPr="00A9214A" w:rsidRDefault="00F271C0" w:rsidP="00A9214A">
      <w:pPr>
        <w:spacing w:line="276" w:lineRule="auto"/>
        <w:jc w:val="both"/>
        <w:rPr>
          <w:rFonts w:ascii="Luiss Sans" w:hAnsi="Luiss Sans"/>
          <w:sz w:val="24"/>
          <w:szCs w:val="24"/>
        </w:rPr>
      </w:pPr>
    </w:p>
    <w:p w14:paraId="46444D10" w14:textId="0F8689B8" w:rsidR="00F271C0" w:rsidRPr="00A9214A" w:rsidRDefault="00F271C0" w:rsidP="00A9214A">
      <w:pPr>
        <w:spacing w:line="276" w:lineRule="auto"/>
        <w:jc w:val="both"/>
        <w:rPr>
          <w:rFonts w:ascii="Luiss Sans" w:hAnsi="Luiss Sans"/>
          <w:b/>
          <w:bCs/>
          <w:color w:val="003A70"/>
          <w:sz w:val="24"/>
          <w:szCs w:val="24"/>
        </w:rPr>
      </w:pPr>
      <w:r w:rsidRPr="00A9214A">
        <w:rPr>
          <w:rFonts w:ascii="Luiss Sans" w:hAnsi="Luiss Sans"/>
          <w:b/>
          <w:bCs/>
          <w:color w:val="003A70"/>
          <w:sz w:val="24"/>
          <w:szCs w:val="24"/>
        </w:rPr>
        <w:t>EDUCATION</w:t>
      </w:r>
      <w:r w:rsidR="00DC768C" w:rsidRPr="00A9214A">
        <w:rPr>
          <w:rFonts w:ascii="Luiss Sans" w:hAnsi="Luiss Sans"/>
          <w:b/>
          <w:bCs/>
          <w:color w:val="003A70"/>
          <w:sz w:val="24"/>
          <w:szCs w:val="24"/>
        </w:rPr>
        <w:t xml:space="preserve"> and PROFSSIONAL AFFILIATION</w:t>
      </w:r>
      <w:r w:rsidRPr="00A9214A">
        <w:rPr>
          <w:rFonts w:ascii="Luiss Sans" w:hAnsi="Luiss Sans"/>
          <w:b/>
          <w:bCs/>
          <w:color w:val="003A70"/>
          <w:sz w:val="24"/>
          <w:szCs w:val="24"/>
        </w:rPr>
        <w:t>:</w:t>
      </w:r>
    </w:p>
    <w:p w14:paraId="7F53BAB6" w14:textId="7532C5CF" w:rsidR="00DC768C" w:rsidRPr="00A9214A" w:rsidRDefault="00DC768C" w:rsidP="00A9214A">
      <w:pPr>
        <w:tabs>
          <w:tab w:val="left" w:pos="2340"/>
        </w:tabs>
        <w:spacing w:line="276" w:lineRule="auto"/>
        <w:ind w:left="2340" w:hanging="2340"/>
        <w:jc w:val="both"/>
        <w:rPr>
          <w:rFonts w:ascii="Luiss Sans" w:hAnsi="Luiss Sans" w:cs="Calibri"/>
          <w:b/>
          <w:sz w:val="24"/>
          <w:szCs w:val="24"/>
          <w:lang w:val="en-US"/>
        </w:rPr>
      </w:pPr>
      <w:r w:rsidRPr="00A9214A">
        <w:rPr>
          <w:rFonts w:ascii="Luiss Sans" w:hAnsi="Luiss Sans" w:cs="Calibri"/>
          <w:b/>
          <w:bCs/>
          <w:sz w:val="24"/>
          <w:szCs w:val="24"/>
          <w:lang w:val="en-US"/>
        </w:rPr>
        <w:t xml:space="preserve">Doctor in Higher Education Management (DBA-HEM) </w:t>
      </w:r>
      <w:r w:rsidRPr="00A9214A">
        <w:rPr>
          <w:rFonts w:ascii="Luiss Sans" w:hAnsi="Luiss Sans" w:cs="Calibri"/>
          <w:b/>
          <w:sz w:val="24"/>
          <w:szCs w:val="24"/>
          <w:lang w:val="en-US"/>
        </w:rPr>
        <w:t xml:space="preserve">and Research Fellow </w:t>
      </w:r>
    </w:p>
    <w:p w14:paraId="4A2EE0B6" w14:textId="77777777" w:rsidR="00DC768C" w:rsidRPr="00A9214A" w:rsidRDefault="00DC768C" w:rsidP="00A9214A">
      <w:pPr>
        <w:tabs>
          <w:tab w:val="left" w:pos="1418"/>
        </w:tabs>
        <w:spacing w:line="276" w:lineRule="auto"/>
        <w:jc w:val="both"/>
        <w:rPr>
          <w:rFonts w:ascii="Luiss Sans" w:hAnsi="Luiss Sans" w:cs="Calibri"/>
          <w:b/>
          <w:sz w:val="24"/>
          <w:szCs w:val="24"/>
          <w:lang w:val="en-US"/>
        </w:rPr>
      </w:pPr>
      <w:r w:rsidRPr="00A9214A">
        <w:rPr>
          <w:rFonts w:ascii="Luiss Sans" w:hAnsi="Luiss Sans" w:cs="Calibri"/>
          <w:b/>
          <w:sz w:val="24"/>
          <w:szCs w:val="24"/>
          <w:lang w:val="en-US"/>
        </w:rPr>
        <w:t xml:space="preserve">Degree: Doctor in Higher Education Management (DBA-HEM) </w:t>
      </w:r>
      <w:r w:rsidRPr="00A9214A">
        <w:rPr>
          <w:rFonts w:ascii="Luiss Sans" w:hAnsi="Luiss Sans" w:cs="Calibri"/>
          <w:b/>
          <w:sz w:val="24"/>
          <w:szCs w:val="24"/>
          <w:lang w:val="en-US"/>
        </w:rPr>
        <w:tab/>
      </w:r>
    </w:p>
    <w:p w14:paraId="036F850E" w14:textId="77777777" w:rsidR="00DC768C" w:rsidRPr="00A9214A" w:rsidRDefault="00DC768C" w:rsidP="00A9214A">
      <w:pPr>
        <w:tabs>
          <w:tab w:val="left" w:pos="1418"/>
        </w:tabs>
        <w:spacing w:line="276" w:lineRule="auto"/>
        <w:jc w:val="both"/>
        <w:rPr>
          <w:rFonts w:ascii="Luiss Sans" w:hAnsi="Luiss Sans" w:cs="Calibri"/>
          <w:b/>
          <w:sz w:val="24"/>
          <w:szCs w:val="24"/>
          <w:lang w:val="en-US"/>
        </w:rPr>
      </w:pPr>
      <w:r w:rsidRPr="00A9214A">
        <w:rPr>
          <w:rFonts w:ascii="Luiss Sans" w:hAnsi="Luiss Sans" w:cs="Calibri"/>
          <w:b/>
          <w:sz w:val="24"/>
          <w:szCs w:val="24"/>
          <w:lang w:val="en-US"/>
        </w:rPr>
        <w:t>University of Bath, School of Management, International Centre for Higher Education Management (ICHEM) Bath, United Kingdom</w:t>
      </w:r>
    </w:p>
    <w:p w14:paraId="685022E1" w14:textId="4ECC0D25" w:rsidR="00DC768C" w:rsidRPr="00A9214A" w:rsidRDefault="00DC768C" w:rsidP="00A9214A">
      <w:pPr>
        <w:pStyle w:val="BodyTextIndent"/>
        <w:numPr>
          <w:ilvl w:val="0"/>
          <w:numId w:val="3"/>
        </w:numPr>
        <w:tabs>
          <w:tab w:val="clear" w:pos="2340"/>
          <w:tab w:val="left" w:pos="0"/>
        </w:tabs>
        <w:spacing w:line="276" w:lineRule="auto"/>
        <w:jc w:val="both"/>
        <w:rPr>
          <w:rFonts w:ascii="Luiss Sans" w:hAnsi="Luiss Sans" w:cs="Calibri"/>
          <w:sz w:val="24"/>
          <w:lang w:val="en-US"/>
        </w:rPr>
      </w:pPr>
      <w:r w:rsidRPr="00A9214A">
        <w:rPr>
          <w:rFonts w:ascii="Luiss Sans" w:hAnsi="Luiss Sans" w:cs="Calibri"/>
          <w:sz w:val="24"/>
          <w:lang w:val="en-US"/>
        </w:rPr>
        <w:t xml:space="preserve">Research in Higher Education Management, Key Areas:  Responsible Management Education; Institutionalism, Ethics, Responsibility, Sustainability; Governance; </w:t>
      </w:r>
      <w:r w:rsidRPr="00A9214A">
        <w:rPr>
          <w:rFonts w:ascii="Luiss Sans" w:hAnsi="Luiss Sans" w:cs="Calibri"/>
          <w:sz w:val="24"/>
          <w:lang w:val="en-US"/>
        </w:rPr>
        <w:t>Internationalization</w:t>
      </w:r>
    </w:p>
    <w:p w14:paraId="563D1C75" w14:textId="38F4CDAE" w:rsidR="00DC768C" w:rsidRPr="00A9214A" w:rsidRDefault="00DC768C" w:rsidP="00A9214A">
      <w:pPr>
        <w:pStyle w:val="ListParagraph"/>
        <w:numPr>
          <w:ilvl w:val="0"/>
          <w:numId w:val="3"/>
        </w:numPr>
        <w:tabs>
          <w:tab w:val="left" w:pos="1418"/>
        </w:tabs>
        <w:spacing w:line="276" w:lineRule="auto"/>
        <w:jc w:val="both"/>
        <w:rPr>
          <w:rFonts w:ascii="Luiss Sans" w:hAnsi="Luiss Sans" w:cs="Calibri"/>
          <w:lang w:val="en-US"/>
        </w:rPr>
      </w:pPr>
      <w:r w:rsidRPr="00A9214A">
        <w:rPr>
          <w:rFonts w:ascii="Luiss Sans" w:hAnsi="Luiss Sans" w:cs="Calibri"/>
          <w:lang w:val="en-US"/>
        </w:rPr>
        <w:t>Thesis: “The Development of Responsible Management Education in European Business Schools: Responses to the 2013 EQUIS Accreditation Standards”</w:t>
      </w:r>
    </w:p>
    <w:p w14:paraId="0179A1D4" w14:textId="77777777" w:rsidR="00DC768C" w:rsidRPr="00A9214A" w:rsidRDefault="00DC768C" w:rsidP="00A9214A">
      <w:pPr>
        <w:tabs>
          <w:tab w:val="left" w:pos="2340"/>
        </w:tabs>
        <w:spacing w:line="276" w:lineRule="auto"/>
        <w:ind w:left="2340" w:hanging="2340"/>
        <w:jc w:val="both"/>
        <w:rPr>
          <w:rFonts w:ascii="Luiss Sans" w:hAnsi="Luiss Sans" w:cs="Calibri"/>
          <w:b/>
          <w:sz w:val="24"/>
          <w:szCs w:val="24"/>
          <w:lang w:val="en-US"/>
        </w:rPr>
      </w:pPr>
      <w:r w:rsidRPr="00A9214A">
        <w:rPr>
          <w:rFonts w:ascii="Luiss Sans" w:hAnsi="Luiss Sans" w:cs="Calibri"/>
          <w:b/>
          <w:sz w:val="24"/>
          <w:szCs w:val="24"/>
          <w:lang w:val="en-US"/>
        </w:rPr>
        <w:t>BA/MA in Business Communications</w:t>
      </w:r>
    </w:p>
    <w:p w14:paraId="3241F604" w14:textId="1BCEB16A" w:rsidR="00DC768C" w:rsidRPr="00A9214A" w:rsidRDefault="00DC768C" w:rsidP="00A9214A">
      <w:pPr>
        <w:tabs>
          <w:tab w:val="left" w:pos="2340"/>
        </w:tabs>
        <w:spacing w:line="276" w:lineRule="auto"/>
        <w:ind w:left="2340" w:hanging="2340"/>
        <w:jc w:val="both"/>
        <w:rPr>
          <w:rFonts w:ascii="Luiss Sans" w:hAnsi="Luiss Sans" w:cs="Calibri"/>
          <w:b/>
          <w:sz w:val="24"/>
          <w:szCs w:val="24"/>
          <w:lang w:val="en-US"/>
        </w:rPr>
      </w:pPr>
      <w:r w:rsidRPr="00A9214A">
        <w:rPr>
          <w:rFonts w:ascii="Luiss Sans" w:hAnsi="Luiss Sans" w:cs="Calibri"/>
          <w:b/>
          <w:sz w:val="24"/>
          <w:szCs w:val="24"/>
          <w:lang w:val="en-US"/>
        </w:rPr>
        <w:t>University of Engineering and Economics Berlin (FHTW), Berlin, Germany</w:t>
      </w:r>
    </w:p>
    <w:p w14:paraId="7C2C3042" w14:textId="30177618" w:rsidR="00F271C0" w:rsidRPr="00A9214A" w:rsidRDefault="00DC768C" w:rsidP="00A9214A">
      <w:pPr>
        <w:spacing w:line="276" w:lineRule="auto"/>
        <w:jc w:val="both"/>
        <w:rPr>
          <w:rFonts w:ascii="Luiss Sans" w:hAnsi="Luiss Sans" w:cs="Calibri"/>
          <w:sz w:val="24"/>
          <w:szCs w:val="24"/>
          <w:lang w:val="en-US"/>
        </w:rPr>
      </w:pPr>
      <w:r w:rsidRPr="00A9214A">
        <w:rPr>
          <w:rFonts w:ascii="Luiss Sans" w:hAnsi="Luiss Sans" w:cs="Calibri"/>
          <w:sz w:val="24"/>
          <w:szCs w:val="24"/>
          <w:lang w:val="en-US"/>
        </w:rPr>
        <w:t>Earned honors degree, equivalent of a master’s degree. Ranked in the top 10 students in the graduating class. Awarded DAAD scholarship for international study.</w:t>
      </w:r>
    </w:p>
    <w:p w14:paraId="20B76820" w14:textId="31545E29" w:rsidR="00DC768C" w:rsidRPr="00A9214A" w:rsidRDefault="00DC768C" w:rsidP="00A9214A">
      <w:pPr>
        <w:pStyle w:val="BodyTextIndent"/>
        <w:tabs>
          <w:tab w:val="clear" w:pos="2340"/>
          <w:tab w:val="left" w:pos="0"/>
        </w:tabs>
        <w:spacing w:line="276" w:lineRule="auto"/>
        <w:ind w:left="0" w:firstLine="0"/>
        <w:jc w:val="both"/>
        <w:rPr>
          <w:rFonts w:ascii="Luiss Sans" w:hAnsi="Luiss Sans"/>
          <w:b/>
          <w:sz w:val="24"/>
          <w:lang w:val="en-US"/>
        </w:rPr>
      </w:pPr>
      <w:r w:rsidRPr="00A9214A">
        <w:rPr>
          <w:rFonts w:ascii="Luiss Sans" w:hAnsi="Luiss Sans" w:cs="Calibri"/>
          <w:b/>
          <w:sz w:val="24"/>
          <w:lang w:val="en-US"/>
        </w:rPr>
        <w:t>Managing Partner, CEO,</w:t>
      </w:r>
      <w:r w:rsidRPr="00A9214A">
        <w:rPr>
          <w:rFonts w:ascii="Luiss Sans" w:hAnsi="Luiss Sans" w:cs="Calibri"/>
          <w:b/>
          <w:sz w:val="24"/>
          <w:lang w:val="en-US"/>
        </w:rPr>
        <w:t xml:space="preserve"> </w:t>
      </w:r>
      <w:r w:rsidRPr="00A9214A">
        <w:rPr>
          <w:rFonts w:ascii="Luiss Sans" w:hAnsi="Luiss Sans" w:cs="Calibri"/>
          <w:b/>
          <w:sz w:val="24"/>
          <w:lang w:val="en-US"/>
        </w:rPr>
        <w:t xml:space="preserve">XOLAS GmbH, </w:t>
      </w:r>
      <w:r w:rsidRPr="00A9214A">
        <w:rPr>
          <w:rFonts w:ascii="Luiss Sans" w:hAnsi="Luiss Sans"/>
          <w:b/>
          <w:sz w:val="24"/>
          <w:lang w:val="en-US"/>
        </w:rPr>
        <w:t>Berlin, Germany</w:t>
      </w:r>
    </w:p>
    <w:p w14:paraId="4D759CA7" w14:textId="615D4433" w:rsidR="00DC768C" w:rsidRPr="00A9214A" w:rsidRDefault="00DC768C" w:rsidP="00A9214A">
      <w:pPr>
        <w:pStyle w:val="BodyTextIndent"/>
        <w:tabs>
          <w:tab w:val="clear" w:pos="2340"/>
          <w:tab w:val="left" w:pos="0"/>
        </w:tabs>
        <w:spacing w:line="276" w:lineRule="auto"/>
        <w:ind w:left="0" w:firstLine="0"/>
        <w:jc w:val="both"/>
        <w:rPr>
          <w:rFonts w:ascii="Luiss Sans" w:hAnsi="Luiss Sans" w:cs="Calibri"/>
          <w:bCs/>
          <w:sz w:val="24"/>
          <w:lang w:val="en-US"/>
        </w:rPr>
      </w:pPr>
      <w:r w:rsidRPr="00A9214A">
        <w:rPr>
          <w:rFonts w:ascii="Luiss Sans" w:hAnsi="Luiss Sans" w:cs="Calibri"/>
          <w:bCs/>
          <w:sz w:val="24"/>
          <w:lang w:val="en-US"/>
        </w:rPr>
        <w:t>XOLAS is assisting global universities and business schools in designing and implementing institutional change, with particular attention to issues of sustainability and responsibility, quality management and internationalization.</w:t>
      </w:r>
    </w:p>
    <w:sectPr w:rsidR="00DC768C" w:rsidRPr="00A9214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6B950" w14:textId="77777777" w:rsidR="0016480A" w:rsidRDefault="0016480A" w:rsidP="00881CA3">
      <w:pPr>
        <w:spacing w:after="0" w:line="240" w:lineRule="auto"/>
      </w:pPr>
      <w:r>
        <w:separator/>
      </w:r>
    </w:p>
  </w:endnote>
  <w:endnote w:type="continuationSeparator" w:id="0">
    <w:p w14:paraId="0B6D9614" w14:textId="77777777" w:rsidR="0016480A" w:rsidRDefault="0016480A" w:rsidP="0088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iss Sans">
    <w:altName w:val="﷽﷽﷽﷽﷽﷽﷽﷽"/>
    <w:panose1 w:val="020B0604020202020204"/>
    <w:charset w:val="00"/>
    <w:family w:val="auto"/>
    <w:notTrueType/>
    <w:pitch w:val="variable"/>
    <w:sig w:usb0="800000AF" w:usb1="500020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1CAE" w14:textId="77777777" w:rsidR="0016480A" w:rsidRDefault="0016480A" w:rsidP="00881CA3">
      <w:pPr>
        <w:spacing w:after="0" w:line="240" w:lineRule="auto"/>
      </w:pPr>
      <w:r>
        <w:separator/>
      </w:r>
    </w:p>
  </w:footnote>
  <w:footnote w:type="continuationSeparator" w:id="0">
    <w:p w14:paraId="5DF5625B" w14:textId="77777777" w:rsidR="0016480A" w:rsidRDefault="0016480A" w:rsidP="00881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4224" w14:textId="77777777" w:rsidR="00881CA3" w:rsidRDefault="00881CA3" w:rsidP="00881CA3">
    <w:r>
      <w:rPr>
        <w:noProof/>
        <w:color w:val="000000"/>
      </w:rPr>
      <mc:AlternateContent>
        <mc:Choice Requires="wps">
          <w:drawing>
            <wp:anchor distT="0" distB="0" distL="114300" distR="114300" simplePos="0" relativeHeight="251659264" behindDoc="0" locked="0" layoutInCell="1" allowOverlap="1" wp14:anchorId="32261527" wp14:editId="7A064046">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216084"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Pr>
        <w:color w:val="4472C4" w:themeColor="accent1"/>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19FA"/>
    <w:multiLevelType w:val="hybridMultilevel"/>
    <w:tmpl w:val="281E5A6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23CB"/>
    <w:multiLevelType w:val="hybridMultilevel"/>
    <w:tmpl w:val="C5F0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93585"/>
    <w:multiLevelType w:val="hybridMultilevel"/>
    <w:tmpl w:val="F5D6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3C38C8"/>
    <w:multiLevelType w:val="hybridMultilevel"/>
    <w:tmpl w:val="4A24A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C0"/>
    <w:rsid w:val="00036596"/>
    <w:rsid w:val="00063390"/>
    <w:rsid w:val="0016480A"/>
    <w:rsid w:val="001A41EB"/>
    <w:rsid w:val="00210047"/>
    <w:rsid w:val="00225A2B"/>
    <w:rsid w:val="002D6C0A"/>
    <w:rsid w:val="002F6695"/>
    <w:rsid w:val="00350728"/>
    <w:rsid w:val="00356470"/>
    <w:rsid w:val="007D76C0"/>
    <w:rsid w:val="0080156A"/>
    <w:rsid w:val="00881CA3"/>
    <w:rsid w:val="008A4F3A"/>
    <w:rsid w:val="009B3953"/>
    <w:rsid w:val="00A9214A"/>
    <w:rsid w:val="00AD4033"/>
    <w:rsid w:val="00B01AC2"/>
    <w:rsid w:val="00D47BD5"/>
    <w:rsid w:val="00DC768C"/>
    <w:rsid w:val="00DF1422"/>
    <w:rsid w:val="00E14BC3"/>
    <w:rsid w:val="00E26949"/>
    <w:rsid w:val="00EA5BF2"/>
    <w:rsid w:val="00EC000F"/>
    <w:rsid w:val="00F271C0"/>
    <w:rsid w:val="00F63557"/>
    <w:rsid w:val="00F83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CAC8"/>
  <w15:chartTrackingRefBased/>
  <w15:docId w15:val="{64ADB8FD-568C-4979-86BB-44C18061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BF2"/>
  </w:style>
  <w:style w:type="paragraph" w:styleId="Heading1">
    <w:name w:val="heading 1"/>
    <w:basedOn w:val="Normal"/>
    <w:next w:val="Normal"/>
    <w:link w:val="Heading1Char"/>
    <w:uiPriority w:val="9"/>
    <w:qFormat/>
    <w:rsid w:val="00EA5BF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5BF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A5BF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A5BF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A5BF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A5BF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A5BF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A5BF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A5BF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B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A5BF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A5BF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A5BF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A5BF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A5BF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A5BF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A5BF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A5BF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A5BF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A5BF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A5BF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A5BF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A5BF2"/>
    <w:rPr>
      <w:rFonts w:asciiTheme="majorHAnsi" w:eastAsiaTheme="majorEastAsia" w:hAnsiTheme="majorHAnsi" w:cstheme="majorBidi"/>
      <w:sz w:val="24"/>
      <w:szCs w:val="24"/>
    </w:rPr>
  </w:style>
  <w:style w:type="character" w:styleId="Strong">
    <w:name w:val="Strong"/>
    <w:basedOn w:val="DefaultParagraphFont"/>
    <w:uiPriority w:val="22"/>
    <w:qFormat/>
    <w:rsid w:val="00EA5BF2"/>
    <w:rPr>
      <w:b/>
      <w:bCs/>
    </w:rPr>
  </w:style>
  <w:style w:type="character" w:styleId="Emphasis">
    <w:name w:val="Emphasis"/>
    <w:basedOn w:val="DefaultParagraphFont"/>
    <w:uiPriority w:val="20"/>
    <w:qFormat/>
    <w:rsid w:val="00EA5BF2"/>
    <w:rPr>
      <w:i/>
      <w:iCs/>
    </w:rPr>
  </w:style>
  <w:style w:type="paragraph" w:styleId="NoSpacing">
    <w:name w:val="No Spacing"/>
    <w:uiPriority w:val="1"/>
    <w:qFormat/>
    <w:rsid w:val="00EA5BF2"/>
    <w:pPr>
      <w:spacing w:after="0" w:line="240" w:lineRule="auto"/>
    </w:pPr>
  </w:style>
  <w:style w:type="paragraph" w:styleId="Quote">
    <w:name w:val="Quote"/>
    <w:basedOn w:val="Normal"/>
    <w:next w:val="Normal"/>
    <w:link w:val="QuoteChar"/>
    <w:uiPriority w:val="29"/>
    <w:qFormat/>
    <w:rsid w:val="00EA5BF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A5BF2"/>
    <w:rPr>
      <w:i/>
      <w:iCs/>
      <w:color w:val="404040" w:themeColor="text1" w:themeTint="BF"/>
    </w:rPr>
  </w:style>
  <w:style w:type="paragraph" w:styleId="IntenseQuote">
    <w:name w:val="Intense Quote"/>
    <w:basedOn w:val="Normal"/>
    <w:next w:val="Normal"/>
    <w:link w:val="IntenseQuoteChar"/>
    <w:uiPriority w:val="30"/>
    <w:qFormat/>
    <w:rsid w:val="00EA5BF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A5BF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A5BF2"/>
    <w:rPr>
      <w:i/>
      <w:iCs/>
      <w:color w:val="404040" w:themeColor="text1" w:themeTint="BF"/>
    </w:rPr>
  </w:style>
  <w:style w:type="character" w:styleId="IntenseEmphasis">
    <w:name w:val="Intense Emphasis"/>
    <w:basedOn w:val="DefaultParagraphFont"/>
    <w:uiPriority w:val="21"/>
    <w:qFormat/>
    <w:rsid w:val="00EA5BF2"/>
    <w:rPr>
      <w:b/>
      <w:bCs/>
      <w:i/>
      <w:iCs/>
    </w:rPr>
  </w:style>
  <w:style w:type="character" w:styleId="SubtleReference">
    <w:name w:val="Subtle Reference"/>
    <w:basedOn w:val="DefaultParagraphFont"/>
    <w:uiPriority w:val="31"/>
    <w:qFormat/>
    <w:rsid w:val="00EA5BF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A5BF2"/>
    <w:rPr>
      <w:b/>
      <w:bCs/>
      <w:smallCaps/>
      <w:spacing w:val="5"/>
      <w:u w:val="single"/>
    </w:rPr>
  </w:style>
  <w:style w:type="character" w:styleId="BookTitle">
    <w:name w:val="Book Title"/>
    <w:basedOn w:val="DefaultParagraphFont"/>
    <w:uiPriority w:val="33"/>
    <w:qFormat/>
    <w:rsid w:val="00EA5BF2"/>
    <w:rPr>
      <w:b/>
      <w:bCs/>
      <w:smallCaps/>
    </w:rPr>
  </w:style>
  <w:style w:type="paragraph" w:styleId="TOCHeading">
    <w:name w:val="TOC Heading"/>
    <w:basedOn w:val="Heading1"/>
    <w:next w:val="Normal"/>
    <w:uiPriority w:val="39"/>
    <w:semiHidden/>
    <w:unhideWhenUsed/>
    <w:qFormat/>
    <w:rsid w:val="00EA5BF2"/>
    <w:pPr>
      <w:outlineLvl w:val="9"/>
    </w:pPr>
  </w:style>
  <w:style w:type="table" w:styleId="TableGrid">
    <w:name w:val="Table Grid"/>
    <w:basedOn w:val="TableNormal"/>
    <w:uiPriority w:val="39"/>
    <w:rsid w:val="00E2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C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1CA3"/>
  </w:style>
  <w:style w:type="paragraph" w:styleId="Footer">
    <w:name w:val="footer"/>
    <w:basedOn w:val="Normal"/>
    <w:link w:val="FooterChar"/>
    <w:uiPriority w:val="99"/>
    <w:unhideWhenUsed/>
    <w:rsid w:val="00881C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1CA3"/>
  </w:style>
  <w:style w:type="paragraph" w:styleId="BodyTextIndent">
    <w:name w:val="Body Text Indent"/>
    <w:basedOn w:val="Normal"/>
    <w:link w:val="BodyTextIndentChar"/>
    <w:uiPriority w:val="99"/>
    <w:rsid w:val="00DC768C"/>
    <w:pPr>
      <w:tabs>
        <w:tab w:val="left" w:pos="2340"/>
      </w:tabs>
      <w:spacing w:after="0" w:line="360" w:lineRule="auto"/>
      <w:ind w:left="2340" w:hanging="2340"/>
    </w:pPr>
    <w:rPr>
      <w:rFonts w:ascii="Arial" w:eastAsia="Times New Roman" w:hAnsi="Arial" w:cs="Arial"/>
      <w:sz w:val="22"/>
      <w:szCs w:val="24"/>
      <w:lang w:val="de-DE" w:eastAsia="de-DE"/>
    </w:rPr>
  </w:style>
  <w:style w:type="character" w:customStyle="1" w:styleId="BodyTextIndentChar">
    <w:name w:val="Body Text Indent Char"/>
    <w:basedOn w:val="DefaultParagraphFont"/>
    <w:link w:val="BodyTextIndent"/>
    <w:uiPriority w:val="99"/>
    <w:rsid w:val="00DC768C"/>
    <w:rPr>
      <w:rFonts w:ascii="Arial" w:eastAsia="Times New Roman" w:hAnsi="Arial" w:cs="Arial"/>
      <w:sz w:val="22"/>
      <w:szCs w:val="24"/>
      <w:lang w:val="de-DE" w:eastAsia="de-DE"/>
    </w:rPr>
  </w:style>
  <w:style w:type="paragraph" w:styleId="ListParagraph">
    <w:name w:val="List Paragraph"/>
    <w:basedOn w:val="Normal"/>
    <w:uiPriority w:val="99"/>
    <w:qFormat/>
    <w:rsid w:val="00DC768C"/>
    <w:pPr>
      <w:spacing w:after="0" w:line="240" w:lineRule="auto"/>
      <w:ind w:left="720"/>
    </w:pPr>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unhideWhenUsed/>
    <w:rsid w:val="00A9214A"/>
    <w:rPr>
      <w:color w:val="0563C1" w:themeColor="hyperlink"/>
      <w:u w:val="single"/>
    </w:rPr>
  </w:style>
  <w:style w:type="character" w:styleId="FollowedHyperlink">
    <w:name w:val="FollowedHyperlink"/>
    <w:basedOn w:val="DefaultParagraphFont"/>
    <w:uiPriority w:val="99"/>
    <w:semiHidden/>
    <w:unhideWhenUsed/>
    <w:rsid w:val="00A92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athias-falkenstein-94947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witter.com/MathiasFalken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santis\Desktop\Faculty\CV%20Luiss%20BS_samp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C:\Users\edesantis\Desktop\Faculty\CV Luiss BS_sample.dotx</Template>
  <TotalTime>9</TotalTime>
  <Pages>3</Pages>
  <Words>1452</Words>
  <Characters>8282</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De Santis</dc:creator>
  <cp:keywords/>
  <dc:description/>
  <cp:lastModifiedBy>Mathias Falkenstein</cp:lastModifiedBy>
  <cp:revision>4</cp:revision>
  <dcterms:created xsi:type="dcterms:W3CDTF">2021-05-24T07:57:00Z</dcterms:created>
  <dcterms:modified xsi:type="dcterms:W3CDTF">2021-05-24T08:09:00Z</dcterms:modified>
</cp:coreProperties>
</file>